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18905" w14:textId="77777777" w:rsidR="00071A1D" w:rsidRPr="00D30649" w:rsidRDefault="00226C2B" w:rsidP="00EA7D54">
      <w:pPr>
        <w:pBdr>
          <w:bottom w:val="single" w:sz="4" w:space="1" w:color="auto"/>
        </w:pBdr>
        <w:tabs>
          <w:tab w:val="center" w:pos="5387"/>
        </w:tabs>
        <w:jc w:val="both"/>
        <w:rPr>
          <w:szCs w:val="24"/>
        </w:rPr>
      </w:pPr>
      <w:r>
        <w:rPr>
          <w:b/>
          <w:szCs w:val="24"/>
        </w:rPr>
        <w:t xml:space="preserve">X </w:t>
      </w:r>
      <w:r w:rsidR="0013379D">
        <w:rPr>
          <w:b/>
          <w:szCs w:val="24"/>
        </w:rPr>
        <w:t>5</w:t>
      </w:r>
      <w:r w:rsidR="003C6AED" w:rsidRPr="00D30649">
        <w:rPr>
          <w:b/>
          <w:szCs w:val="24"/>
        </w:rPr>
        <w:t>-</w:t>
      </w:r>
      <w:r w:rsidR="0013379D">
        <w:rPr>
          <w:b/>
          <w:szCs w:val="24"/>
        </w:rPr>
        <w:t>5</w:t>
      </w:r>
      <w:r w:rsidR="003C6AED" w:rsidRPr="00D30649">
        <w:rPr>
          <w:b/>
          <w:szCs w:val="24"/>
        </w:rPr>
        <w:t>-</w:t>
      </w:r>
      <w:r w:rsidR="0013379D">
        <w:rPr>
          <w:b/>
          <w:szCs w:val="24"/>
        </w:rPr>
        <w:t>3</w:t>
      </w:r>
      <w:r w:rsidR="00071A1D" w:rsidRPr="00D30649">
        <w:rPr>
          <w:szCs w:val="24"/>
        </w:rPr>
        <w:tab/>
      </w:r>
      <w:r>
        <w:rPr>
          <w:b/>
          <w:caps/>
          <w:szCs w:val="24"/>
        </w:rPr>
        <w:t xml:space="preserve">Axes </w:t>
      </w:r>
      <w:r w:rsidR="00F60FC2">
        <w:rPr>
          <w:b/>
          <w:caps/>
          <w:szCs w:val="24"/>
        </w:rPr>
        <w:t>de symétrie</w:t>
      </w:r>
    </w:p>
    <w:p w14:paraId="522258A9" w14:textId="77777777" w:rsidR="00037E33" w:rsidRPr="00037E33" w:rsidRDefault="00037E33" w:rsidP="00EA7D54">
      <w:pPr>
        <w:jc w:val="both"/>
        <w:rPr>
          <w:i/>
          <w:sz w:val="12"/>
          <w:szCs w:val="12"/>
        </w:rPr>
      </w:pPr>
    </w:p>
    <w:p w14:paraId="0AB02F0E" w14:textId="77777777" w:rsidR="00D27A32" w:rsidRDefault="00D27A32" w:rsidP="00EA7D54">
      <w:pPr>
        <w:jc w:val="both"/>
        <w:rPr>
          <w:i/>
          <w:sz w:val="18"/>
          <w:szCs w:val="18"/>
        </w:rPr>
        <w:sectPr w:rsidR="00D27A32" w:rsidSect="00701E0A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2409CF87" w14:textId="77777777" w:rsidR="008A106B" w:rsidRDefault="000A2E57" w:rsidP="008A106B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Tf</w:t>
      </w:r>
      <w:r w:rsidR="00F60FC2">
        <w:rPr>
          <w:i/>
          <w:sz w:val="18"/>
          <w:szCs w:val="18"/>
        </w:rPr>
        <w:t>3</w:t>
      </w:r>
      <w:r w:rsidR="008A106B">
        <w:rPr>
          <w:i/>
          <w:sz w:val="18"/>
          <w:szCs w:val="18"/>
        </w:rPr>
        <w:t xml:space="preserve"> : </w:t>
      </w:r>
      <w:r w:rsidR="0042787D" w:rsidRPr="0042787D">
        <w:rPr>
          <w:i/>
          <w:sz w:val="18"/>
          <w:szCs w:val="18"/>
        </w:rPr>
        <w:t>Tracer ou reconnaître un axe de symétrie</w:t>
      </w:r>
    </w:p>
    <w:p w14:paraId="276B44A9" w14:textId="77777777" w:rsidR="00CB5BED" w:rsidRDefault="004E697C" w:rsidP="008A106B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Tf4 : </w:t>
      </w:r>
      <w:r w:rsidRPr="0042787D">
        <w:rPr>
          <w:i/>
          <w:sz w:val="18"/>
          <w:szCs w:val="18"/>
        </w:rPr>
        <w:t xml:space="preserve">Tracer ou reconnaître un </w:t>
      </w:r>
      <w:r>
        <w:rPr>
          <w:i/>
          <w:sz w:val="18"/>
          <w:szCs w:val="18"/>
        </w:rPr>
        <w:t>centre</w:t>
      </w:r>
      <w:r w:rsidRPr="0042787D">
        <w:rPr>
          <w:i/>
          <w:sz w:val="18"/>
          <w:szCs w:val="18"/>
        </w:rPr>
        <w:t xml:space="preserve"> de </w:t>
      </w:r>
      <w:r w:rsidR="001333DF">
        <w:rPr>
          <w:i/>
          <w:sz w:val="18"/>
          <w:szCs w:val="18"/>
        </w:rPr>
        <w:t>symétrie</w:t>
      </w:r>
    </w:p>
    <w:p w14:paraId="5935E055" w14:textId="77777777" w:rsidR="00CB5BED" w:rsidRDefault="00CB5BED" w:rsidP="008A106B">
      <w:pPr>
        <w:jc w:val="both"/>
        <w:rPr>
          <w:i/>
          <w:sz w:val="18"/>
          <w:szCs w:val="18"/>
        </w:rPr>
      </w:pPr>
      <w:r>
        <w:rPr>
          <w:sz w:val="22"/>
          <w:szCs w:val="22"/>
        </w:rPr>
        <w:t>Écris sous chaque dess</w:t>
      </w:r>
      <w:r w:rsidR="0013379D">
        <w:rPr>
          <w:sz w:val="22"/>
          <w:szCs w:val="22"/>
        </w:rPr>
        <w:t>in le nombre d’axes de symétrie et de centres de symétrie.</w:t>
      </w:r>
      <w:r>
        <w:rPr>
          <w:sz w:val="22"/>
          <w:szCs w:val="22"/>
        </w:rPr>
        <w:t xml:space="preserve"> Trace-les s’il y en a.</w:t>
      </w:r>
    </w:p>
    <w:p w14:paraId="02EC0E06" w14:textId="77777777" w:rsidR="00CB5BED" w:rsidRDefault="00F50F46" w:rsidP="004C131E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A16848">
        <w:rPr>
          <w:color w:val="17365D"/>
          <w:sz w:val="40"/>
          <w:szCs w:val="40"/>
        </w:rPr>
        <w:instrText xml:space="preserve"> eq \x(1)</w:instrText>
      </w:r>
      <w:r>
        <w:rPr>
          <w:color w:val="17365D"/>
          <w:sz w:val="40"/>
          <w:szCs w:val="40"/>
        </w:rPr>
        <w:fldChar w:fldCharType="end"/>
      </w:r>
      <w:r w:rsidR="00A16848" w:rsidRPr="00532980">
        <w:rPr>
          <w:sz w:val="22"/>
          <w:szCs w:val="22"/>
        </w:rPr>
        <w:t xml:space="preserve"> </w:t>
      </w:r>
      <w:r w:rsidR="006A4282">
        <w:rPr>
          <w:sz w:val="22"/>
          <w:szCs w:val="22"/>
        </w:rPr>
        <w:t>L</w:t>
      </w:r>
      <w:r w:rsidR="00C82891">
        <w:rPr>
          <w:sz w:val="22"/>
          <w:szCs w:val="22"/>
        </w:rPr>
        <w:t>es drapeaux</w:t>
      </w:r>
      <w:r w:rsidR="00BB0FDA">
        <w:rPr>
          <w:sz w:val="22"/>
          <w:szCs w:val="22"/>
        </w:rPr>
        <w:t xml:space="preserve"> </w:t>
      </w:r>
      <w:r w:rsidR="006A4282">
        <w:rPr>
          <w:sz w:val="22"/>
          <w:szCs w:val="22"/>
        </w:rPr>
        <w:t>sont souvent des motifs simples dans lesquels on peut trouver des symétries</w:t>
      </w:r>
      <w:r w:rsidR="00C82891">
        <w:rPr>
          <w:sz w:val="22"/>
          <w:szCs w:val="22"/>
        </w:rPr>
        <w:t> :</w:t>
      </w:r>
    </w:p>
    <w:p w14:paraId="34E2BA4C" w14:textId="77777777" w:rsidR="003B1F7A" w:rsidRDefault="003B1F7A" w:rsidP="004C131E">
      <w:pPr>
        <w:ind w:left="284" w:hanging="284"/>
        <w:jc w:val="both"/>
        <w:rPr>
          <w:sz w:val="22"/>
          <w:szCs w:val="22"/>
        </w:rPr>
      </w:pPr>
    </w:p>
    <w:p w14:paraId="7911BF57" w14:textId="77777777" w:rsidR="00BB0FDA" w:rsidRPr="00BB0FDA" w:rsidRDefault="00BB0FDA" w:rsidP="004C131E">
      <w:pPr>
        <w:ind w:left="284" w:hanging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7"/>
        <w:gridCol w:w="2428"/>
      </w:tblGrid>
      <w:tr w:rsidR="00C82891" w14:paraId="76C0816C" w14:textId="77777777" w:rsidTr="00EA759E">
        <w:trPr>
          <w:trHeight w:val="1804"/>
        </w:trPr>
        <w:tc>
          <w:tcPr>
            <w:tcW w:w="2427" w:type="dxa"/>
          </w:tcPr>
          <w:p w14:paraId="38E65342" w14:textId="77777777" w:rsidR="00C82891" w:rsidRDefault="00C82891" w:rsidP="00C82891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732A8C67" wp14:editId="4259397D">
                  <wp:extent cx="1181597" cy="834085"/>
                  <wp:effectExtent l="19050" t="0" r="0" b="0"/>
                  <wp:docPr id="4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512" cy="834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28" w:type="dxa"/>
          </w:tcPr>
          <w:p w14:paraId="7714DF1E" w14:textId="77777777" w:rsidR="00C82891" w:rsidRDefault="00C82891" w:rsidP="00C82891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73FF43CD" wp14:editId="22D9160C">
                  <wp:extent cx="1189549" cy="835869"/>
                  <wp:effectExtent l="19050" t="0" r="0" b="0"/>
                  <wp:docPr id="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935" cy="8368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891" w14:paraId="3FE2F7EF" w14:textId="77777777" w:rsidTr="00EA759E">
        <w:trPr>
          <w:trHeight w:val="1804"/>
        </w:trPr>
        <w:tc>
          <w:tcPr>
            <w:tcW w:w="2427" w:type="dxa"/>
          </w:tcPr>
          <w:p w14:paraId="5232126E" w14:textId="77777777" w:rsidR="00C82891" w:rsidRDefault="001B6C28" w:rsidP="00C82891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7D2F8686" wp14:editId="2348BD6A">
                  <wp:extent cx="1189549" cy="825726"/>
                  <wp:effectExtent l="19050" t="0" r="0" b="0"/>
                  <wp:docPr id="4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496" cy="8256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28" w:type="dxa"/>
          </w:tcPr>
          <w:p w14:paraId="65F9EC16" w14:textId="77777777" w:rsidR="00C82891" w:rsidRDefault="00C82891" w:rsidP="00C82891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3897535D" wp14:editId="2065F80B">
                  <wp:extent cx="1174420" cy="835009"/>
                  <wp:effectExtent l="19050" t="0" r="6680" b="0"/>
                  <wp:docPr id="4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5798" cy="8359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4E73E7" w14:textId="77777777" w:rsidR="00C82891" w:rsidRDefault="00F50F46" w:rsidP="00F60FC2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5542A3">
        <w:rPr>
          <w:color w:val="17365D"/>
          <w:sz w:val="40"/>
          <w:szCs w:val="40"/>
        </w:rPr>
        <w:instrText xml:space="preserve"> eq \x(2)</w:instrText>
      </w:r>
      <w:r>
        <w:rPr>
          <w:color w:val="17365D"/>
          <w:sz w:val="40"/>
          <w:szCs w:val="40"/>
        </w:rPr>
        <w:fldChar w:fldCharType="end"/>
      </w:r>
      <w:r w:rsidR="005542A3" w:rsidRPr="00532980">
        <w:rPr>
          <w:sz w:val="22"/>
          <w:szCs w:val="22"/>
        </w:rPr>
        <w:t xml:space="preserve"> </w:t>
      </w:r>
      <w:r w:rsidR="006A4282">
        <w:rPr>
          <w:sz w:val="22"/>
          <w:szCs w:val="22"/>
        </w:rPr>
        <w:t xml:space="preserve">On s’aperçoit que les </w:t>
      </w:r>
      <w:r w:rsidR="00C82891">
        <w:rPr>
          <w:sz w:val="22"/>
          <w:szCs w:val="22"/>
        </w:rPr>
        <w:t>motifs celtiques</w:t>
      </w:r>
      <w:r w:rsidR="00BB0FDA">
        <w:rPr>
          <w:sz w:val="22"/>
          <w:szCs w:val="22"/>
        </w:rPr>
        <w:t xml:space="preserve"> </w:t>
      </w:r>
      <w:r w:rsidR="006A4282">
        <w:rPr>
          <w:sz w:val="22"/>
          <w:szCs w:val="22"/>
        </w:rPr>
        <w:t>contiennent de nombreuses transformations mathématiques</w:t>
      </w:r>
      <w:r w:rsidR="00C82891">
        <w:rPr>
          <w:sz w:val="22"/>
          <w:szCs w:val="22"/>
        </w:rPr>
        <w:t> :</w:t>
      </w:r>
    </w:p>
    <w:p w14:paraId="39C123DC" w14:textId="77777777" w:rsidR="003B1F7A" w:rsidRDefault="003B1F7A" w:rsidP="00F60FC2">
      <w:pPr>
        <w:ind w:left="284" w:hanging="284"/>
        <w:jc w:val="both"/>
        <w:rPr>
          <w:sz w:val="22"/>
          <w:szCs w:val="22"/>
        </w:rPr>
      </w:pPr>
    </w:p>
    <w:p w14:paraId="41897894" w14:textId="77777777" w:rsidR="00C82891" w:rsidRDefault="00EA759E" w:rsidP="00C82891">
      <w:pPr>
        <w:ind w:left="284"/>
        <w:jc w:val="both"/>
        <w:rPr>
          <w:sz w:val="22"/>
          <w:szCs w:val="22"/>
        </w:rPr>
      </w:pPr>
      <w:r w:rsidRPr="00EA759E">
        <w:rPr>
          <w:noProof/>
          <w:szCs w:val="22"/>
        </w:rPr>
        <w:drawing>
          <wp:inline distT="0" distB="0" distL="0" distR="0" wp14:anchorId="02E98EFF" wp14:editId="551F8DAC">
            <wp:extent cx="3112689" cy="1065475"/>
            <wp:effectExtent l="19050" t="0" r="0" b="0"/>
            <wp:docPr id="5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982" r="4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689" cy="106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E399E9" w14:textId="77777777" w:rsidR="00EA759E" w:rsidRDefault="00EA759E" w:rsidP="00C82891">
      <w:pPr>
        <w:ind w:left="284"/>
        <w:jc w:val="both"/>
        <w:rPr>
          <w:sz w:val="22"/>
          <w:szCs w:val="22"/>
        </w:rPr>
      </w:pPr>
    </w:p>
    <w:p w14:paraId="239458D0" w14:textId="77777777" w:rsidR="00A16848" w:rsidRDefault="00F50F46" w:rsidP="00A16848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A16848">
        <w:rPr>
          <w:color w:val="17365D"/>
          <w:sz w:val="40"/>
          <w:szCs w:val="40"/>
        </w:rPr>
        <w:instrText xml:space="preserve"> eq \x(</w:instrText>
      </w:r>
      <w:r w:rsidR="005542A3">
        <w:rPr>
          <w:color w:val="17365D"/>
          <w:sz w:val="40"/>
          <w:szCs w:val="40"/>
        </w:rPr>
        <w:instrText>3</w:instrText>
      </w:r>
      <w:r w:rsidR="00A16848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A16848" w:rsidRPr="00532980">
        <w:rPr>
          <w:sz w:val="22"/>
          <w:szCs w:val="22"/>
        </w:rPr>
        <w:t xml:space="preserve"> </w:t>
      </w:r>
      <w:r w:rsidR="00EA759E">
        <w:rPr>
          <w:sz w:val="22"/>
          <w:szCs w:val="22"/>
        </w:rPr>
        <w:t xml:space="preserve">Les </w:t>
      </w:r>
      <w:r w:rsidR="00F60FC2">
        <w:rPr>
          <w:sz w:val="22"/>
          <w:szCs w:val="22"/>
        </w:rPr>
        <w:t>cartes à jouer</w:t>
      </w:r>
      <w:r w:rsidR="00086C3A">
        <w:rPr>
          <w:sz w:val="22"/>
          <w:szCs w:val="22"/>
        </w:rPr>
        <w:t xml:space="preserve"> sont fabriquées pour qu’on l</w:t>
      </w:r>
      <w:r w:rsidR="006A4282">
        <w:rPr>
          <w:sz w:val="22"/>
          <w:szCs w:val="22"/>
        </w:rPr>
        <w:t>es reconnaisse dans n’importe quel sens</w:t>
      </w:r>
      <w:r w:rsidR="001D44E8">
        <w:rPr>
          <w:sz w:val="22"/>
          <w:szCs w:val="22"/>
        </w:rPr>
        <w:t> :</w:t>
      </w:r>
    </w:p>
    <w:p w14:paraId="0D1FDCE3" w14:textId="77777777" w:rsidR="003B1F7A" w:rsidRDefault="003B1F7A" w:rsidP="00A16848">
      <w:pPr>
        <w:ind w:left="284" w:hanging="284"/>
        <w:jc w:val="both"/>
        <w:rPr>
          <w:sz w:val="22"/>
          <w:szCs w:val="22"/>
        </w:rPr>
      </w:pPr>
    </w:p>
    <w:p w14:paraId="1A69A238" w14:textId="77777777" w:rsidR="006A4282" w:rsidRPr="006A4282" w:rsidRDefault="006A4282" w:rsidP="00A16848">
      <w:pPr>
        <w:ind w:left="284" w:hanging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6"/>
        <w:gridCol w:w="1663"/>
        <w:gridCol w:w="1506"/>
      </w:tblGrid>
      <w:tr w:rsidR="00215AB1" w14:paraId="27B5C3F7" w14:textId="77777777" w:rsidTr="00215AB1">
        <w:trPr>
          <w:trHeight w:val="1768"/>
        </w:trPr>
        <w:tc>
          <w:tcPr>
            <w:tcW w:w="1606" w:type="dxa"/>
          </w:tcPr>
          <w:p w14:paraId="61810932" w14:textId="77777777" w:rsidR="00215AB1" w:rsidRDefault="00215AB1" w:rsidP="00D007ED">
            <w:pPr>
              <w:jc w:val="both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368AF2CD" wp14:editId="0B9181DC">
                  <wp:extent cx="775443" cy="1188000"/>
                  <wp:effectExtent l="38100" t="19050" r="24657" b="12150"/>
                  <wp:docPr id="76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443" cy="118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3" w:type="dxa"/>
          </w:tcPr>
          <w:p w14:paraId="2E4AAE9D" w14:textId="77777777" w:rsidR="00215AB1" w:rsidRDefault="00215AB1" w:rsidP="00D007ED">
            <w:pPr>
              <w:jc w:val="both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682F9129" wp14:editId="03E0D399">
                  <wp:extent cx="776089" cy="1188000"/>
                  <wp:effectExtent l="38100" t="19050" r="24011" b="12150"/>
                  <wp:docPr id="77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089" cy="118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2" w:type="dxa"/>
          </w:tcPr>
          <w:p w14:paraId="021982A6" w14:textId="77777777" w:rsidR="00215AB1" w:rsidRDefault="00215AB1" w:rsidP="00D007ED">
            <w:pPr>
              <w:jc w:val="both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6322582A" wp14:editId="379D3D51">
                  <wp:extent cx="758813" cy="1188000"/>
                  <wp:effectExtent l="38100" t="19050" r="22237" b="12150"/>
                  <wp:docPr id="78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813" cy="118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2BB447" w14:textId="77777777" w:rsidR="001D44E8" w:rsidRDefault="001D44E8" w:rsidP="001D44E8">
      <w:pPr>
        <w:ind w:left="284"/>
        <w:jc w:val="both"/>
        <w:rPr>
          <w:sz w:val="22"/>
          <w:szCs w:val="22"/>
        </w:rPr>
      </w:pPr>
    </w:p>
    <w:p w14:paraId="3EAFAE3B" w14:textId="77777777" w:rsidR="001333DF" w:rsidRDefault="001333DF" w:rsidP="001333DF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\x(4)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>Les entreprises utilisent les symétries dans les logos pour que nos cerveaux les enregistrent plus facilement !</w:t>
      </w:r>
    </w:p>
    <w:p w14:paraId="74BBEE3E" w14:textId="77777777" w:rsidR="001333DF" w:rsidRPr="003B1F7A" w:rsidRDefault="001333DF" w:rsidP="001333DF">
      <w:pPr>
        <w:ind w:left="284" w:hanging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7"/>
        <w:gridCol w:w="1838"/>
        <w:gridCol w:w="1448"/>
      </w:tblGrid>
      <w:tr w:rsidR="001333DF" w14:paraId="5D088831" w14:textId="77777777" w:rsidTr="001333DF">
        <w:trPr>
          <w:trHeight w:val="1689"/>
        </w:trPr>
        <w:tc>
          <w:tcPr>
            <w:tcW w:w="1677" w:type="dxa"/>
          </w:tcPr>
          <w:p w14:paraId="68AFA513" w14:textId="77777777" w:rsidR="001333DF" w:rsidRDefault="001333DF" w:rsidP="00562D3D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26462225" wp14:editId="6B98B77C">
                  <wp:extent cx="998664" cy="723569"/>
                  <wp:effectExtent l="1905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155" cy="7268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8" w:type="dxa"/>
          </w:tcPr>
          <w:p w14:paraId="355CC11D" w14:textId="77777777" w:rsidR="001333DF" w:rsidRDefault="001333DF" w:rsidP="00562D3D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5CC40C47" wp14:editId="6817DFED">
                  <wp:extent cx="1110035" cy="638138"/>
                  <wp:effectExtent l="1905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22383" r="193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361" cy="64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</w:tcPr>
          <w:p w14:paraId="42694F00" w14:textId="77777777" w:rsidR="001333DF" w:rsidRDefault="001333DF" w:rsidP="00562D3D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  <w:szCs w:val="22"/>
              </w:rPr>
              <w:drawing>
                <wp:inline distT="0" distB="0" distL="0" distR="0" wp14:anchorId="76F662A8" wp14:editId="6533C5E2">
                  <wp:extent cx="831740" cy="831740"/>
                  <wp:effectExtent l="19050" t="0" r="6460" b="0"/>
                  <wp:docPr id="7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15" cy="831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5DADCC" w14:textId="77777777" w:rsidR="001333DF" w:rsidRDefault="006A4282" w:rsidP="001333DF">
      <w:pPr>
        <w:jc w:val="both"/>
        <w:rPr>
          <w:i/>
          <w:sz w:val="18"/>
          <w:szCs w:val="18"/>
        </w:rPr>
      </w:pPr>
      <w:r>
        <w:rPr>
          <w:color w:val="17365D"/>
          <w:sz w:val="40"/>
          <w:szCs w:val="40"/>
        </w:rPr>
        <w:br w:type="column"/>
      </w:r>
      <w:r w:rsidR="00D85323">
        <w:rPr>
          <w:i/>
          <w:sz w:val="18"/>
          <w:szCs w:val="18"/>
        </w:rPr>
        <w:t>Tf</w:t>
      </w:r>
      <w:r w:rsidR="00EE2770">
        <w:rPr>
          <w:i/>
          <w:sz w:val="18"/>
          <w:szCs w:val="18"/>
        </w:rPr>
        <w:t>9</w:t>
      </w:r>
      <w:r w:rsidR="001333DF">
        <w:rPr>
          <w:i/>
          <w:sz w:val="18"/>
          <w:szCs w:val="18"/>
        </w:rPr>
        <w:t xml:space="preserve"> : </w:t>
      </w:r>
      <w:r w:rsidR="001333DF" w:rsidRPr="001333DF">
        <w:rPr>
          <w:i/>
          <w:sz w:val="18"/>
          <w:szCs w:val="18"/>
        </w:rPr>
        <w:t xml:space="preserve">Identifier les </w:t>
      </w:r>
      <w:r w:rsidR="001333DF">
        <w:rPr>
          <w:i/>
          <w:sz w:val="18"/>
          <w:szCs w:val="18"/>
        </w:rPr>
        <w:t>symétries dans frises et pavages</w:t>
      </w:r>
    </w:p>
    <w:p w14:paraId="43E13776" w14:textId="77777777" w:rsidR="001333DF" w:rsidRPr="00D6393C" w:rsidRDefault="001333DF" w:rsidP="001333DF">
      <w:pPr>
        <w:tabs>
          <w:tab w:val="right" w:pos="7214"/>
        </w:tabs>
        <w:jc w:val="both"/>
        <w:outlineLvl w:val="0"/>
        <w:rPr>
          <w:sz w:val="22"/>
          <w:szCs w:val="22"/>
        </w:rPr>
      </w:pPr>
      <w:r w:rsidRPr="00F95D15">
        <w:rPr>
          <w:noProof/>
        </w:rPr>
        <w:drawing>
          <wp:anchor distT="0" distB="0" distL="114300" distR="114300" simplePos="0" relativeHeight="251654656" behindDoc="0" locked="0" layoutInCell="1" allowOverlap="1" wp14:anchorId="0E3B5CE0" wp14:editId="1666B4D3">
            <wp:simplePos x="0" y="0"/>
            <wp:positionH relativeFrom="column">
              <wp:posOffset>141605</wp:posOffset>
            </wp:positionH>
            <wp:positionV relativeFrom="paragraph">
              <wp:posOffset>457200</wp:posOffset>
            </wp:positionV>
            <wp:extent cx="3028950" cy="867410"/>
            <wp:effectExtent l="0" t="0" r="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\x(5)</w:instrText>
      </w:r>
      <w:r>
        <w:rPr>
          <w:color w:val="17365D"/>
          <w:sz w:val="40"/>
          <w:szCs w:val="40"/>
        </w:rPr>
        <w:fldChar w:fldCharType="end"/>
      </w:r>
      <w:r>
        <w:t xml:space="preserve"> </w:t>
      </w:r>
      <w:r w:rsidRPr="00D6393C">
        <w:rPr>
          <w:sz w:val="22"/>
          <w:szCs w:val="22"/>
        </w:rPr>
        <w:t>Cette frise est composée de douze motifs :</w:t>
      </w:r>
    </w:p>
    <w:p w14:paraId="3219873B" w14:textId="77777777" w:rsidR="001333DF" w:rsidRPr="00D6393C" w:rsidRDefault="001333DF" w:rsidP="001333DF">
      <w:pPr>
        <w:tabs>
          <w:tab w:val="right" w:pos="7214"/>
        </w:tabs>
        <w:ind w:left="284"/>
        <w:jc w:val="both"/>
        <w:outlineLvl w:val="0"/>
        <w:rPr>
          <w:sz w:val="22"/>
          <w:szCs w:val="22"/>
        </w:rPr>
      </w:pPr>
      <w:r w:rsidRPr="00D6393C">
        <w:rPr>
          <w:sz w:val="22"/>
          <w:szCs w:val="22"/>
        </w:rPr>
        <w:t xml:space="preserve">Écris les numéros de </w:t>
      </w:r>
      <w:r w:rsidRPr="00D6393C">
        <w:rPr>
          <w:b/>
          <w:sz w:val="22"/>
          <w:szCs w:val="22"/>
        </w:rPr>
        <w:t>tous</w:t>
      </w:r>
      <w:r w:rsidRPr="00D6393C">
        <w:rPr>
          <w:sz w:val="22"/>
          <w:szCs w:val="22"/>
        </w:rPr>
        <w:t xml:space="preserve"> les motifs qui s’obtiennent à partir du motif 1 en effectuant :</w:t>
      </w:r>
    </w:p>
    <w:p w14:paraId="1865A25A" w14:textId="77777777" w:rsidR="001333DF" w:rsidRPr="00D6393C" w:rsidRDefault="001333DF" w:rsidP="001333DF">
      <w:pPr>
        <w:tabs>
          <w:tab w:val="right" w:pos="7214"/>
        </w:tabs>
        <w:ind w:left="284"/>
        <w:jc w:val="both"/>
        <w:outlineLvl w:val="0"/>
        <w:rPr>
          <w:sz w:val="22"/>
          <w:szCs w:val="22"/>
        </w:rPr>
      </w:pPr>
      <w:r w:rsidRPr="00D6393C">
        <w:rPr>
          <w:b/>
          <w:sz w:val="22"/>
          <w:szCs w:val="22"/>
        </w:rPr>
        <w:t>1°)</w:t>
      </w:r>
      <w:r w:rsidRPr="00D6393C">
        <w:rPr>
          <w:sz w:val="22"/>
          <w:szCs w:val="22"/>
        </w:rPr>
        <w:t xml:space="preserve"> une symétrie axiale.</w:t>
      </w:r>
    </w:p>
    <w:p w14:paraId="0E1207DA" w14:textId="77777777" w:rsidR="001333DF" w:rsidRPr="00D6393C" w:rsidRDefault="001333DF" w:rsidP="001333DF">
      <w:pPr>
        <w:tabs>
          <w:tab w:val="right" w:pos="7214"/>
        </w:tabs>
        <w:ind w:left="284"/>
        <w:jc w:val="both"/>
        <w:outlineLvl w:val="0"/>
        <w:rPr>
          <w:sz w:val="22"/>
          <w:szCs w:val="22"/>
        </w:rPr>
      </w:pPr>
      <w:r w:rsidRPr="00D6393C">
        <w:rPr>
          <w:b/>
          <w:sz w:val="22"/>
          <w:szCs w:val="22"/>
        </w:rPr>
        <w:t>2°)</w:t>
      </w:r>
      <w:r w:rsidRPr="00D6393C">
        <w:rPr>
          <w:sz w:val="22"/>
          <w:szCs w:val="22"/>
        </w:rPr>
        <w:t xml:space="preserve"> une symétrie centrale.</w:t>
      </w:r>
    </w:p>
    <w:p w14:paraId="64C3EFAA" w14:textId="77777777" w:rsidR="001333DF" w:rsidRDefault="001333DF" w:rsidP="001333DF">
      <w:pPr>
        <w:ind w:left="284" w:hanging="284"/>
        <w:jc w:val="both"/>
        <w:rPr>
          <w:sz w:val="22"/>
          <w:szCs w:val="22"/>
        </w:rPr>
      </w:pPr>
    </w:p>
    <w:p w14:paraId="4BCE32CF" w14:textId="2F40ADB9" w:rsidR="001333DF" w:rsidRDefault="00C76139" w:rsidP="001333DF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\x(6)</w:instrText>
      </w:r>
      <w:r>
        <w:rPr>
          <w:color w:val="17365D"/>
          <w:sz w:val="40"/>
          <w:szCs w:val="40"/>
        </w:rPr>
        <w:fldChar w:fldCharType="end"/>
      </w:r>
      <w:r w:rsidR="008A106B" w:rsidRPr="00532980">
        <w:rPr>
          <w:sz w:val="22"/>
          <w:szCs w:val="22"/>
        </w:rPr>
        <w:t xml:space="preserve"> </w:t>
      </w:r>
      <w:r w:rsidR="001333DF" w:rsidRPr="001333DF">
        <w:rPr>
          <w:b/>
          <w:sz w:val="22"/>
          <w:szCs w:val="22"/>
        </w:rPr>
        <w:t>1°)</w:t>
      </w:r>
      <w:r w:rsidR="001333DF">
        <w:rPr>
          <w:sz w:val="22"/>
          <w:szCs w:val="22"/>
        </w:rPr>
        <w:t xml:space="preserve"> </w:t>
      </w:r>
      <w:r w:rsidR="001333DF" w:rsidRPr="001333DF">
        <w:rPr>
          <w:sz w:val="22"/>
          <w:szCs w:val="22"/>
        </w:rPr>
        <w:t xml:space="preserve">Sur </w:t>
      </w:r>
      <w:r w:rsidR="001333DF">
        <w:rPr>
          <w:sz w:val="22"/>
          <w:szCs w:val="22"/>
        </w:rPr>
        <w:t>la</w:t>
      </w:r>
      <w:r w:rsidR="001333DF" w:rsidRPr="001333DF">
        <w:rPr>
          <w:sz w:val="22"/>
          <w:szCs w:val="22"/>
        </w:rPr>
        <w:t xml:space="preserve"> frise ci-</w:t>
      </w:r>
      <w:r w:rsidR="00B5160A">
        <w:rPr>
          <w:sz w:val="22"/>
          <w:szCs w:val="22"/>
        </w:rPr>
        <w:t>dessous</w:t>
      </w:r>
      <w:r w:rsidR="001333DF" w:rsidRPr="001333DF">
        <w:rPr>
          <w:sz w:val="22"/>
          <w:szCs w:val="22"/>
        </w:rPr>
        <w:t xml:space="preserve">, identifie </w:t>
      </w:r>
      <w:r w:rsidR="00112944">
        <w:rPr>
          <w:sz w:val="22"/>
          <w:szCs w:val="22"/>
        </w:rPr>
        <w:t xml:space="preserve">si possible </w:t>
      </w:r>
      <w:r w:rsidR="001333DF" w:rsidRPr="001333DF">
        <w:rPr>
          <w:sz w:val="22"/>
          <w:szCs w:val="22"/>
        </w:rPr>
        <w:t xml:space="preserve">une symétrie axiale permettant de passer d’un </w:t>
      </w:r>
      <w:r w:rsidR="00B5160A">
        <w:rPr>
          <w:sz w:val="22"/>
          <w:szCs w:val="22"/>
        </w:rPr>
        <w:t>poisson à un</w:t>
      </w:r>
      <w:r w:rsidR="001333DF" w:rsidRPr="001333DF">
        <w:rPr>
          <w:sz w:val="22"/>
          <w:szCs w:val="22"/>
        </w:rPr>
        <w:t xml:space="preserve"> autre</w:t>
      </w:r>
      <w:r w:rsidR="001333DF">
        <w:rPr>
          <w:sz w:val="22"/>
          <w:szCs w:val="22"/>
        </w:rPr>
        <w:t>.</w:t>
      </w:r>
      <w:r w:rsidR="001333DF" w:rsidRPr="001333DF">
        <w:rPr>
          <w:sz w:val="22"/>
          <w:szCs w:val="22"/>
        </w:rPr>
        <w:t xml:space="preserve"> </w:t>
      </w:r>
      <w:r w:rsidR="001333DF">
        <w:rPr>
          <w:sz w:val="22"/>
          <w:szCs w:val="22"/>
        </w:rPr>
        <w:t xml:space="preserve">Recopie et complète la phrase en </w:t>
      </w:r>
      <w:r w:rsidR="0065774B">
        <w:rPr>
          <w:sz w:val="22"/>
          <w:szCs w:val="22"/>
        </w:rPr>
        <w:t xml:space="preserve">traçant et </w:t>
      </w:r>
      <w:r w:rsidR="001333DF">
        <w:rPr>
          <w:sz w:val="22"/>
          <w:szCs w:val="22"/>
        </w:rPr>
        <w:t>précisant l’a</w:t>
      </w:r>
      <w:r w:rsidR="00000000">
        <w:rPr>
          <w:noProof/>
        </w:rPr>
        <w:pict w14:anchorId="7D33C602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5" o:spid="_x0000_s1028" type="#_x0000_t202" style="position:absolute;left:0;text-align:left;margin-left:277.65pt;margin-top:412.05pt;width:24pt;height:38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" filled="f" stroked="f" strokeweight=".5pt">
            <v:textbox inset="0,0,0,0">
              <w:txbxContent>
                <w:p w14:paraId="4FE8A0C0" w14:textId="77777777" w:rsidR="008B4661" w:rsidRPr="001452BD" w:rsidRDefault="008B4661" w:rsidP="008B4661">
                  <w:pPr>
                    <w:rPr>
                      <w:sz w:val="32"/>
                      <w:szCs w:val="32"/>
                    </w:rPr>
                  </w:pPr>
                  <w:r w:rsidRPr="001452BD">
                    <w:rPr>
                      <w:rFonts w:ascii="AR DECODE" w:hAnsi="AR DECODE"/>
                      <w:sz w:val="32"/>
                      <w:szCs w:val="32"/>
                    </w:rPr>
                    <w:t>C</w:t>
                  </w:r>
                  <w:r w:rsidRPr="001452BD">
                    <w:rPr>
                      <w:rFonts w:ascii="Verdana" w:hAnsi="Verdana"/>
                      <w:szCs w:val="24"/>
                      <w:vertAlign w:val="subscript"/>
                    </w:rPr>
                    <w:t>1</w:t>
                  </w:r>
                </w:p>
              </w:txbxContent>
            </v:textbox>
          </v:shape>
        </w:pict>
      </w:r>
      <w:r w:rsidR="00000000">
        <w:rPr>
          <w:noProof/>
        </w:rPr>
        <w:pict w14:anchorId="4640463E">
          <v:shape id="Zone de texte 14" o:spid="_x0000_s1027" type="#_x0000_t202" style="position:absolute;left:0;text-align:left;margin-left:410.25pt;margin-top:504.45pt;width:24pt;height:38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" filled="f" stroked="f" strokeweight=".5pt">
            <v:textbox inset="0,0,0,0">
              <w:txbxContent>
                <w:p w14:paraId="038AAB0E" w14:textId="77777777" w:rsidR="008B4661" w:rsidRPr="001452BD" w:rsidRDefault="008B4661" w:rsidP="008B4661">
                  <w:pPr>
                    <w:rPr>
                      <w:sz w:val="32"/>
                      <w:szCs w:val="32"/>
                    </w:rPr>
                  </w:pPr>
                  <w:r w:rsidRPr="001452BD">
                    <w:rPr>
                      <w:rFonts w:ascii="AR DECODE" w:hAnsi="AR DECODE"/>
                      <w:sz w:val="32"/>
                      <w:szCs w:val="32"/>
                    </w:rPr>
                    <w:t>C</w:t>
                  </w:r>
                  <w:r w:rsidRPr="001452BD">
                    <w:rPr>
                      <w:rFonts w:ascii="Verdana" w:hAnsi="Verdana"/>
                      <w:szCs w:val="24"/>
                      <w:vertAlign w:val="subscript"/>
                    </w:rPr>
                    <w:t>1</w:t>
                  </w:r>
                </w:p>
              </w:txbxContent>
            </v:textbox>
          </v:shape>
        </w:pict>
      </w:r>
      <w:r w:rsidR="001333DF">
        <w:rPr>
          <w:sz w:val="22"/>
          <w:szCs w:val="22"/>
        </w:rPr>
        <w:t>xe de symétrie :</w:t>
      </w:r>
    </w:p>
    <w:p w14:paraId="4080182D" w14:textId="77777777" w:rsidR="008A22B2" w:rsidRDefault="001333DF" w:rsidP="001333DF">
      <w:pPr>
        <w:ind w:left="284"/>
        <w:jc w:val="both"/>
        <w:rPr>
          <w:sz w:val="22"/>
          <w:szCs w:val="22"/>
        </w:rPr>
      </w:pPr>
      <w:r w:rsidRPr="001333DF">
        <w:rPr>
          <w:sz w:val="22"/>
          <w:szCs w:val="22"/>
        </w:rPr>
        <w:t xml:space="preserve">« On passe </w:t>
      </w:r>
      <w:r w:rsidR="00B5160A">
        <w:rPr>
          <w:sz w:val="22"/>
          <w:szCs w:val="22"/>
        </w:rPr>
        <w:t>du poisson</w:t>
      </w:r>
      <w:r w:rsidRPr="001333DF">
        <w:rPr>
          <w:sz w:val="22"/>
          <w:szCs w:val="22"/>
        </w:rPr>
        <w:t xml:space="preserve"> … </w:t>
      </w:r>
      <w:r w:rsidR="00B5160A">
        <w:rPr>
          <w:sz w:val="22"/>
          <w:szCs w:val="22"/>
        </w:rPr>
        <w:t>au poisson</w:t>
      </w:r>
      <w:r w:rsidRPr="001333DF">
        <w:rPr>
          <w:sz w:val="22"/>
          <w:szCs w:val="22"/>
        </w:rPr>
        <w:t xml:space="preserve"> … par la symétrie</w:t>
      </w:r>
      <w:r w:rsidR="00B5160A">
        <w:rPr>
          <w:sz w:val="22"/>
          <w:szCs w:val="22"/>
        </w:rPr>
        <w:t xml:space="preserve"> </w:t>
      </w:r>
      <w:r>
        <w:rPr>
          <w:sz w:val="22"/>
          <w:szCs w:val="22"/>
        </w:rPr>
        <w:t>…</w:t>
      </w:r>
      <w:r w:rsidR="00B5160A">
        <w:rPr>
          <w:sz w:val="22"/>
          <w:szCs w:val="22"/>
        </w:rPr>
        <w:t>…</w:t>
      </w:r>
      <w:r w:rsidR="00652D60">
        <w:rPr>
          <w:sz w:val="22"/>
          <w:szCs w:val="22"/>
        </w:rPr>
        <w:t>…</w:t>
      </w:r>
      <w:r>
        <w:rPr>
          <w:sz w:val="22"/>
          <w:szCs w:val="22"/>
        </w:rPr>
        <w:t> ».</w:t>
      </w:r>
    </w:p>
    <w:p w14:paraId="0D2C3C2F" w14:textId="77777777" w:rsidR="001333DF" w:rsidRDefault="001333DF" w:rsidP="001333DF">
      <w:pPr>
        <w:ind w:left="284"/>
        <w:jc w:val="both"/>
        <w:rPr>
          <w:sz w:val="22"/>
          <w:szCs w:val="22"/>
        </w:rPr>
      </w:pPr>
      <w:r w:rsidRPr="001333DF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Même consigne avec une symétrie centrale.</w:t>
      </w:r>
    </w:p>
    <w:p w14:paraId="750D95A3" w14:textId="77777777" w:rsidR="00B5160A" w:rsidRPr="001333DF" w:rsidRDefault="00B5160A" w:rsidP="001333DF">
      <w:pPr>
        <w:ind w:left="284"/>
        <w:jc w:val="both"/>
        <w:rPr>
          <w:sz w:val="22"/>
          <w:szCs w:val="22"/>
        </w:rPr>
      </w:pPr>
    </w:p>
    <w:p w14:paraId="253281C2" w14:textId="77777777" w:rsidR="001333DF" w:rsidRDefault="00B5160A" w:rsidP="00B5160A">
      <w:pPr>
        <w:ind w:left="284"/>
        <w:jc w:val="both"/>
        <w:rPr>
          <w:sz w:val="22"/>
          <w:szCs w:val="22"/>
        </w:rPr>
      </w:pPr>
      <w:r w:rsidRPr="00B5160A">
        <w:rPr>
          <w:noProof/>
        </w:rPr>
        <w:drawing>
          <wp:inline distT="0" distB="0" distL="0" distR="0" wp14:anchorId="2AD39AC2" wp14:editId="12E4BCFA">
            <wp:extent cx="3194685" cy="158842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685" cy="1588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8A68D" w14:textId="77777777" w:rsidR="00C76139" w:rsidRPr="00C76139" w:rsidRDefault="00F50F46" w:rsidP="00C76139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810D7F">
        <w:rPr>
          <w:color w:val="17365D"/>
          <w:sz w:val="40"/>
          <w:szCs w:val="40"/>
        </w:rPr>
        <w:instrText xml:space="preserve"> eq \x(</w:instrText>
      </w:r>
      <w:r w:rsidR="00C76139">
        <w:rPr>
          <w:color w:val="17365D"/>
          <w:sz w:val="40"/>
          <w:szCs w:val="40"/>
        </w:rPr>
        <w:instrText>7</w:instrText>
      </w:r>
      <w:r w:rsidR="00810D7F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8A106B" w:rsidRPr="00532980">
        <w:rPr>
          <w:sz w:val="22"/>
          <w:szCs w:val="22"/>
        </w:rPr>
        <w:t xml:space="preserve"> </w:t>
      </w:r>
      <w:r w:rsidR="00C76139" w:rsidRPr="00C76139">
        <w:rPr>
          <w:sz w:val="22"/>
          <w:szCs w:val="22"/>
        </w:rPr>
        <w:t xml:space="preserve">Sur </w:t>
      </w:r>
      <w:r w:rsidR="00C76139">
        <w:rPr>
          <w:sz w:val="22"/>
          <w:szCs w:val="22"/>
        </w:rPr>
        <w:t>cette</w:t>
      </w:r>
      <w:r w:rsidR="00C76139" w:rsidRPr="00C76139">
        <w:rPr>
          <w:sz w:val="22"/>
          <w:szCs w:val="22"/>
        </w:rPr>
        <w:t xml:space="preserve"> gravure </w:t>
      </w:r>
      <w:r w:rsidR="00D6393C">
        <w:rPr>
          <w:sz w:val="22"/>
          <w:szCs w:val="22"/>
        </w:rPr>
        <w:t>d’</w:t>
      </w:r>
      <w:r w:rsidR="00C76139" w:rsidRPr="00C76139">
        <w:rPr>
          <w:sz w:val="22"/>
          <w:szCs w:val="22"/>
        </w:rPr>
        <w:t>Escher, met</w:t>
      </w:r>
      <w:r w:rsidR="00C76139">
        <w:rPr>
          <w:sz w:val="22"/>
          <w:szCs w:val="22"/>
        </w:rPr>
        <w:t>s</w:t>
      </w:r>
      <w:r w:rsidR="00C76139" w:rsidRPr="00C76139">
        <w:rPr>
          <w:sz w:val="22"/>
          <w:szCs w:val="22"/>
        </w:rPr>
        <w:t xml:space="preserve"> en évidence</w:t>
      </w:r>
      <w:r w:rsidR="00652D60">
        <w:rPr>
          <w:sz w:val="22"/>
          <w:szCs w:val="22"/>
        </w:rPr>
        <w:t> </w:t>
      </w:r>
      <w:r w:rsidR="00C76139" w:rsidRPr="00C76139">
        <w:rPr>
          <w:sz w:val="22"/>
          <w:szCs w:val="22"/>
        </w:rPr>
        <w:t>:</w:t>
      </w:r>
    </w:p>
    <w:p w14:paraId="6A0A361A" w14:textId="77777777" w:rsidR="00C76139" w:rsidRPr="00C76139" w:rsidRDefault="00C76139" w:rsidP="00C76139">
      <w:pPr>
        <w:ind w:left="284"/>
        <w:jc w:val="both"/>
        <w:rPr>
          <w:sz w:val="22"/>
          <w:szCs w:val="22"/>
        </w:rPr>
      </w:pPr>
      <w:r w:rsidRPr="00C76139">
        <w:rPr>
          <w:b/>
          <w:sz w:val="22"/>
          <w:szCs w:val="22"/>
        </w:rPr>
        <w:t>1°)</w:t>
      </w:r>
      <w:r w:rsidR="00652D60">
        <w:rPr>
          <w:sz w:val="22"/>
          <w:szCs w:val="22"/>
        </w:rPr>
        <w:t xml:space="preserve"> deux symétries axiales ;</w:t>
      </w:r>
    </w:p>
    <w:p w14:paraId="24CA7D35" w14:textId="77777777" w:rsidR="008A22B2" w:rsidRDefault="00C76139" w:rsidP="00C76139">
      <w:pPr>
        <w:ind w:left="284"/>
        <w:jc w:val="both"/>
        <w:rPr>
          <w:sz w:val="22"/>
          <w:szCs w:val="22"/>
        </w:rPr>
      </w:pPr>
      <w:r w:rsidRPr="00C76139">
        <w:rPr>
          <w:b/>
          <w:sz w:val="22"/>
          <w:szCs w:val="22"/>
        </w:rPr>
        <w:t>2°)</w:t>
      </w:r>
      <w:r w:rsidRPr="00C76139">
        <w:rPr>
          <w:sz w:val="22"/>
          <w:szCs w:val="22"/>
        </w:rPr>
        <w:t xml:space="preserve"> deux symétries centrales.</w:t>
      </w:r>
    </w:p>
    <w:p w14:paraId="0732141A" w14:textId="77777777" w:rsidR="00C76139" w:rsidRDefault="00C76139" w:rsidP="00C76139">
      <w:pPr>
        <w:ind w:left="284"/>
        <w:jc w:val="both"/>
        <w:rPr>
          <w:noProof/>
        </w:rPr>
      </w:pPr>
    </w:p>
    <w:p w14:paraId="2739E59D" w14:textId="77777777" w:rsidR="00C76139" w:rsidRDefault="00C76139" w:rsidP="00C76139">
      <w:pPr>
        <w:ind w:left="284"/>
        <w:jc w:val="both"/>
        <w:rPr>
          <w:sz w:val="22"/>
          <w:szCs w:val="22"/>
        </w:rPr>
      </w:pPr>
      <w:r>
        <w:rPr>
          <w:noProof/>
        </w:rPr>
        <w:drawing>
          <wp:inline distT="0" distB="0" distL="0" distR="0" wp14:anchorId="6C3274A5" wp14:editId="66B1D620">
            <wp:extent cx="3005043" cy="3075709"/>
            <wp:effectExtent l="0" t="0" r="0" b="0"/>
            <wp:docPr id="22" name="Image 22" descr="Symmetry – M.C. Escher – The Official Webs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ymmetry – M.C. Escher – The Official Website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4" t="4408" r="9295" b="10119"/>
                    <a:stretch/>
                  </pic:blipFill>
                  <pic:spPr bwMode="auto">
                    <a:xfrm>
                      <a:off x="0" y="0"/>
                      <a:ext cx="3034296" cy="310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76139" w:rsidSect="00701E0A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0FC8A" w14:textId="77777777" w:rsidR="005E1C3C" w:rsidRDefault="005E1C3C" w:rsidP="00226C2B">
      <w:r>
        <w:separator/>
      </w:r>
    </w:p>
  </w:endnote>
  <w:endnote w:type="continuationSeparator" w:id="0">
    <w:p w14:paraId="44EA3CF9" w14:textId="77777777" w:rsidR="005E1C3C" w:rsidRDefault="005E1C3C" w:rsidP="00226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DECODE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09BE5" w14:textId="77777777" w:rsidR="005E1C3C" w:rsidRDefault="005E1C3C" w:rsidP="00226C2B">
      <w:r>
        <w:separator/>
      </w:r>
    </w:p>
  </w:footnote>
  <w:footnote w:type="continuationSeparator" w:id="0">
    <w:p w14:paraId="2EAA175B" w14:textId="77777777" w:rsidR="005E1C3C" w:rsidRDefault="005E1C3C" w:rsidP="00226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528058833">
    <w:abstractNumId w:val="0"/>
  </w:num>
  <w:num w:numId="2" w16cid:durableId="273177108">
    <w:abstractNumId w:val="0"/>
  </w:num>
  <w:num w:numId="3" w16cid:durableId="1153791496">
    <w:abstractNumId w:val="0"/>
  </w:num>
  <w:num w:numId="4" w16cid:durableId="1325743808">
    <w:abstractNumId w:val="0"/>
  </w:num>
  <w:num w:numId="5" w16cid:durableId="329017795">
    <w:abstractNumId w:val="0"/>
  </w:num>
  <w:num w:numId="6" w16cid:durableId="943002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0A215C"/>
    <w:rsid w:val="0000562E"/>
    <w:rsid w:val="00037E33"/>
    <w:rsid w:val="00071A1D"/>
    <w:rsid w:val="00086C3A"/>
    <w:rsid w:val="000A215C"/>
    <w:rsid w:val="000A2E57"/>
    <w:rsid w:val="000B4869"/>
    <w:rsid w:val="000D2159"/>
    <w:rsid w:val="0010101F"/>
    <w:rsid w:val="00112944"/>
    <w:rsid w:val="001333DF"/>
    <w:rsid w:val="0013379D"/>
    <w:rsid w:val="00140078"/>
    <w:rsid w:val="001402AC"/>
    <w:rsid w:val="00143037"/>
    <w:rsid w:val="001534C4"/>
    <w:rsid w:val="00180C8A"/>
    <w:rsid w:val="00182C21"/>
    <w:rsid w:val="00196612"/>
    <w:rsid w:val="001A520D"/>
    <w:rsid w:val="001B6C28"/>
    <w:rsid w:val="001C25A2"/>
    <w:rsid w:val="001D06E9"/>
    <w:rsid w:val="001D44E8"/>
    <w:rsid w:val="001E1CEA"/>
    <w:rsid w:val="001E5A4D"/>
    <w:rsid w:val="00215AB1"/>
    <w:rsid w:val="00226C2B"/>
    <w:rsid w:val="00231074"/>
    <w:rsid w:val="002372D7"/>
    <w:rsid w:val="00237E22"/>
    <w:rsid w:val="0024437B"/>
    <w:rsid w:val="00262CC4"/>
    <w:rsid w:val="00271FFD"/>
    <w:rsid w:val="00290379"/>
    <w:rsid w:val="002B1547"/>
    <w:rsid w:val="002B3BA8"/>
    <w:rsid w:val="002C4604"/>
    <w:rsid w:val="002C6828"/>
    <w:rsid w:val="003022A1"/>
    <w:rsid w:val="00305EE4"/>
    <w:rsid w:val="00305FF4"/>
    <w:rsid w:val="00310751"/>
    <w:rsid w:val="00322588"/>
    <w:rsid w:val="00343A52"/>
    <w:rsid w:val="00361E40"/>
    <w:rsid w:val="00364D23"/>
    <w:rsid w:val="00380ADA"/>
    <w:rsid w:val="00395CE4"/>
    <w:rsid w:val="003A5F72"/>
    <w:rsid w:val="003B1F7A"/>
    <w:rsid w:val="003C3134"/>
    <w:rsid w:val="003C6AED"/>
    <w:rsid w:val="003D3101"/>
    <w:rsid w:val="003E4085"/>
    <w:rsid w:val="0041306F"/>
    <w:rsid w:val="00420A3D"/>
    <w:rsid w:val="0042787D"/>
    <w:rsid w:val="00431DF8"/>
    <w:rsid w:val="00442870"/>
    <w:rsid w:val="00456C1F"/>
    <w:rsid w:val="00457573"/>
    <w:rsid w:val="00490B62"/>
    <w:rsid w:val="004C131E"/>
    <w:rsid w:val="004E2647"/>
    <w:rsid w:val="004E697C"/>
    <w:rsid w:val="00532980"/>
    <w:rsid w:val="00552DB5"/>
    <w:rsid w:val="005542A3"/>
    <w:rsid w:val="005C3801"/>
    <w:rsid w:val="005E1C3C"/>
    <w:rsid w:val="005E1C5E"/>
    <w:rsid w:val="005F72C0"/>
    <w:rsid w:val="00610FDA"/>
    <w:rsid w:val="00652D60"/>
    <w:rsid w:val="0065774B"/>
    <w:rsid w:val="00690E43"/>
    <w:rsid w:val="006A4282"/>
    <w:rsid w:val="006B29AD"/>
    <w:rsid w:val="006C0C09"/>
    <w:rsid w:val="00701D68"/>
    <w:rsid w:val="00701E0A"/>
    <w:rsid w:val="00722197"/>
    <w:rsid w:val="00727E2E"/>
    <w:rsid w:val="00750150"/>
    <w:rsid w:val="00764484"/>
    <w:rsid w:val="007C0A95"/>
    <w:rsid w:val="007E56AB"/>
    <w:rsid w:val="0080213B"/>
    <w:rsid w:val="00810D7F"/>
    <w:rsid w:val="00826D1C"/>
    <w:rsid w:val="0086154D"/>
    <w:rsid w:val="008A106B"/>
    <w:rsid w:val="008A22B2"/>
    <w:rsid w:val="008B4661"/>
    <w:rsid w:val="008B5E2A"/>
    <w:rsid w:val="008D48B4"/>
    <w:rsid w:val="008D4D8B"/>
    <w:rsid w:val="00922ED6"/>
    <w:rsid w:val="00927D0E"/>
    <w:rsid w:val="00996F64"/>
    <w:rsid w:val="009C0139"/>
    <w:rsid w:val="009F29BD"/>
    <w:rsid w:val="009F471F"/>
    <w:rsid w:val="00A16848"/>
    <w:rsid w:val="00A65127"/>
    <w:rsid w:val="00A9688B"/>
    <w:rsid w:val="00AD1EDA"/>
    <w:rsid w:val="00B14C5A"/>
    <w:rsid w:val="00B32B46"/>
    <w:rsid w:val="00B37358"/>
    <w:rsid w:val="00B5160A"/>
    <w:rsid w:val="00B52DF2"/>
    <w:rsid w:val="00B734CA"/>
    <w:rsid w:val="00B93E33"/>
    <w:rsid w:val="00BB0FDA"/>
    <w:rsid w:val="00BB7C6C"/>
    <w:rsid w:val="00C201C9"/>
    <w:rsid w:val="00C45F00"/>
    <w:rsid w:val="00C549EE"/>
    <w:rsid w:val="00C63288"/>
    <w:rsid w:val="00C7438B"/>
    <w:rsid w:val="00C76139"/>
    <w:rsid w:val="00C82891"/>
    <w:rsid w:val="00C93A0D"/>
    <w:rsid w:val="00CA64A2"/>
    <w:rsid w:val="00CB5BED"/>
    <w:rsid w:val="00CC1640"/>
    <w:rsid w:val="00CC33F0"/>
    <w:rsid w:val="00D06586"/>
    <w:rsid w:val="00D27A32"/>
    <w:rsid w:val="00D30649"/>
    <w:rsid w:val="00D36F81"/>
    <w:rsid w:val="00D511C0"/>
    <w:rsid w:val="00D6393C"/>
    <w:rsid w:val="00D6514A"/>
    <w:rsid w:val="00D75B98"/>
    <w:rsid w:val="00D75FF7"/>
    <w:rsid w:val="00D81F64"/>
    <w:rsid w:val="00D85323"/>
    <w:rsid w:val="00DB39ED"/>
    <w:rsid w:val="00DE47F7"/>
    <w:rsid w:val="00DF49FD"/>
    <w:rsid w:val="00DF5DE0"/>
    <w:rsid w:val="00E07660"/>
    <w:rsid w:val="00E132CE"/>
    <w:rsid w:val="00E15364"/>
    <w:rsid w:val="00E26BDE"/>
    <w:rsid w:val="00E434EA"/>
    <w:rsid w:val="00E83872"/>
    <w:rsid w:val="00EA759E"/>
    <w:rsid w:val="00EA7D54"/>
    <w:rsid w:val="00EB1B47"/>
    <w:rsid w:val="00EE2770"/>
    <w:rsid w:val="00EF09A3"/>
    <w:rsid w:val="00F15B8B"/>
    <w:rsid w:val="00F34437"/>
    <w:rsid w:val="00F44668"/>
    <w:rsid w:val="00F50F46"/>
    <w:rsid w:val="00F60FC2"/>
    <w:rsid w:val="00F76FE4"/>
    <w:rsid w:val="00FA3206"/>
    <w:rsid w:val="00FE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3BCF4317"/>
  <w15:docId w15:val="{DAE57F96-2E39-4BFF-A2A9-4475CC718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D1C"/>
    <w:rPr>
      <w:sz w:val="24"/>
    </w:rPr>
  </w:style>
  <w:style w:type="paragraph" w:styleId="Titre1">
    <w:name w:val="heading 1"/>
    <w:basedOn w:val="Normal"/>
    <w:next w:val="Normal"/>
    <w:qFormat/>
    <w:rsid w:val="00764484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764484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764484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764484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764484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764484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764484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764484"/>
    <w:rPr>
      <w:i/>
      <w:color w:val="FF0000"/>
      <w:u w:val="single"/>
    </w:rPr>
  </w:style>
  <w:style w:type="paragraph" w:styleId="En-tte">
    <w:name w:val="header"/>
    <w:basedOn w:val="Normal"/>
    <w:rsid w:val="00764484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764484"/>
    <w:rPr>
      <w:i/>
      <w:u w:val="single"/>
    </w:rPr>
  </w:style>
  <w:style w:type="paragraph" w:customStyle="1" w:styleId="Exercice">
    <w:name w:val="Exercice"/>
    <w:basedOn w:val="Normal"/>
    <w:rsid w:val="00764484"/>
    <w:rPr>
      <w:color w:val="0000FF"/>
      <w:u w:val="single"/>
    </w:rPr>
  </w:style>
  <w:style w:type="paragraph" w:customStyle="1" w:styleId="Priode">
    <w:name w:val="Période"/>
    <w:basedOn w:val="Normal"/>
    <w:rsid w:val="00764484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764484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764484"/>
    <w:pPr>
      <w:ind w:left="284"/>
    </w:pPr>
  </w:style>
  <w:style w:type="character" w:customStyle="1" w:styleId="Mthode">
    <w:name w:val="Méthode"/>
    <w:rsid w:val="00764484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764484"/>
  </w:style>
  <w:style w:type="character" w:customStyle="1" w:styleId="Proprit">
    <w:name w:val="Propriété"/>
    <w:basedOn w:val="Policepardfaut"/>
    <w:rsid w:val="00764484"/>
    <w:rPr>
      <w:rFonts w:ascii="Times New Roman" w:hAnsi="Times New Roman"/>
      <w:i/>
      <w:sz w:val="24"/>
      <w:u w:val="single"/>
      <w:vertAlign w:val="baseline"/>
    </w:rPr>
  </w:style>
  <w:style w:type="table" w:styleId="Grilledutableau">
    <w:name w:val="Table Grid"/>
    <w:basedOn w:val="TableauNormal"/>
    <w:uiPriority w:val="59"/>
    <w:rsid w:val="001E1C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C0A9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0A9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B4661"/>
    <w:pPr>
      <w:spacing w:before="100" w:beforeAutospacing="1" w:after="100" w:afterAutospacing="1"/>
    </w:pPr>
    <w:rPr>
      <w:rFonts w:eastAsiaTheme="minorEastAsia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f\AppData\Roaming\Microsoft\Templates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248</TotalTime>
  <Pages>1</Pages>
  <Words>213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Christophe Monie</dc:creator>
  <cp:lastModifiedBy>Prof</cp:lastModifiedBy>
  <cp:revision>22</cp:revision>
  <cp:lastPrinted>2022-03-22T10:02:00Z</cp:lastPrinted>
  <dcterms:created xsi:type="dcterms:W3CDTF">2019-01-27T16:07:00Z</dcterms:created>
  <dcterms:modified xsi:type="dcterms:W3CDTF">2026-03-19T08:25:00Z</dcterms:modified>
</cp:coreProperties>
</file>