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779"/>
        <w:gridCol w:w="8864"/>
        <w:gridCol w:w="701"/>
      </w:tblGrid>
      <w:tr w:rsidR="000E331D">
        <w:tblPrEx>
          <w:tblCellMar>
            <w:top w:w="0" w:type="dxa"/>
            <w:bottom w:w="0" w:type="dxa"/>
          </w:tblCellMar>
        </w:tblPrEx>
        <w:tc>
          <w:tcPr>
            <w:tcW w:w="779" w:type="dxa"/>
            <w:shd w:val="clear" w:color="auto" w:fill="D9D9D9"/>
            <w:vAlign w:val="center"/>
          </w:tcPr>
          <w:p w:rsidR="000E331D" w:rsidRDefault="000E331D">
            <w:pPr>
              <w:tabs>
                <w:tab w:val="center" w:pos="5103"/>
              </w:tabs>
              <w:jc w:val="center"/>
              <w:rPr>
                <w:rFonts w:ascii="Arial" w:hAnsi="Arial" w:cs="Arial"/>
              </w:rPr>
            </w:pPr>
            <w:bookmarkStart w:id="0" w:name="_GoBack"/>
            <w:bookmarkEnd w:id="0"/>
            <w:r>
              <w:rPr>
                <w:rFonts w:ascii="Arial" w:hAnsi="Arial" w:cs="Arial"/>
              </w:rPr>
              <w:t>5</w:t>
            </w:r>
            <w:r>
              <w:rPr>
                <w:rFonts w:ascii="Arial" w:hAnsi="Arial" w:cs="Arial"/>
                <w:vertAlign w:val="superscript"/>
              </w:rPr>
              <w:t>ème</w:t>
            </w:r>
          </w:p>
        </w:tc>
        <w:tc>
          <w:tcPr>
            <w:tcW w:w="8864" w:type="dxa"/>
            <w:vAlign w:val="center"/>
          </w:tcPr>
          <w:p w:rsidR="000E331D" w:rsidRDefault="00483C33">
            <w:pPr>
              <w:pStyle w:val="Titre5"/>
            </w:pPr>
            <w:r w:rsidRPr="00483C33">
              <w:t>Construire le patron d'un cylindre</w:t>
            </w:r>
          </w:p>
        </w:tc>
        <w:tc>
          <w:tcPr>
            <w:tcW w:w="701" w:type="dxa"/>
            <w:shd w:val="clear" w:color="auto" w:fill="D9D9D9"/>
            <w:vAlign w:val="center"/>
          </w:tcPr>
          <w:p w:rsidR="000E331D" w:rsidRDefault="000E331D">
            <w:pPr>
              <w:pStyle w:val="En-tte"/>
              <w:tabs>
                <w:tab w:val="clear" w:pos="4536"/>
                <w:tab w:val="clear" w:pos="9072"/>
                <w:tab w:val="center" w:pos="5103"/>
              </w:tabs>
              <w:jc w:val="center"/>
              <w:rPr>
                <w:rFonts w:ascii="Arial" w:hAnsi="Arial" w:cs="Arial"/>
              </w:rPr>
            </w:pPr>
            <w:r>
              <w:rPr>
                <w:rFonts w:ascii="Arial" w:hAnsi="Arial" w:cs="Arial"/>
              </w:rPr>
              <w:t>So3</w:t>
            </w:r>
          </w:p>
        </w:tc>
      </w:tr>
    </w:tbl>
    <w:p w:rsidR="000E331D" w:rsidRDefault="00D05C1A">
      <w:pPr>
        <w:tabs>
          <w:tab w:val="center" w:pos="5103"/>
        </w:tabs>
      </w:pPr>
      <w:r>
        <w:rPr>
          <w:noProof/>
          <w:sz w:val="20"/>
        </w:rPr>
        <mc:AlternateContent>
          <mc:Choice Requires="wps">
            <w:drawing>
              <wp:anchor distT="0" distB="0" distL="114300" distR="114300" simplePos="0" relativeHeight="251654656" behindDoc="0" locked="0" layoutInCell="1" allowOverlap="1">
                <wp:simplePos x="0" y="0"/>
                <wp:positionH relativeFrom="column">
                  <wp:posOffset>234950</wp:posOffset>
                </wp:positionH>
                <wp:positionV relativeFrom="paragraph">
                  <wp:posOffset>166370</wp:posOffset>
                </wp:positionV>
                <wp:extent cx="5943600" cy="18669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66900"/>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C0C0C0"/>
                              </a:solidFill>
                            </a14:hiddenFill>
                          </a:ext>
                        </a:extLst>
                      </wps:spPr>
                      <wps:txbx>
                        <w:txbxContent>
                          <w:p w:rsidR="000E331D" w:rsidRDefault="000E331D">
                            <w:pPr>
                              <w:ind w:left="426"/>
                              <w:rPr>
                                <w:rFonts w:ascii="Verdana" w:hAnsi="Verdana"/>
                                <w:sz w:val="20"/>
                              </w:rPr>
                            </w:pPr>
                            <w:r>
                              <w:rPr>
                                <w:rFonts w:ascii="Verdana" w:hAnsi="Verdana"/>
                                <w:sz w:val="20"/>
                              </w:rPr>
                              <w:sym w:font="Symbol" w:char="F0B7"/>
                            </w:r>
                            <w:r>
                              <w:rPr>
                                <w:rFonts w:ascii="Verdana" w:hAnsi="Verdana"/>
                                <w:sz w:val="20"/>
                              </w:rPr>
                              <w:t xml:space="preserve"> Un </w:t>
                            </w:r>
                            <w:r>
                              <w:rPr>
                                <w:rFonts w:ascii="Verdana" w:hAnsi="Verdana"/>
                                <w:b/>
                                <w:bCs/>
                                <w:sz w:val="20"/>
                              </w:rPr>
                              <w:t>cylindre</w:t>
                            </w:r>
                            <w:r>
                              <w:rPr>
                                <w:rFonts w:ascii="Verdana" w:hAnsi="Verdana"/>
                                <w:sz w:val="20"/>
                              </w:rPr>
                              <w:t xml:space="preserve"> est un solide composé de deux bases identiques, qui sont des </w:t>
                            </w:r>
                            <w:r>
                              <w:rPr>
                                <w:rFonts w:ascii="Verdana" w:hAnsi="Verdana"/>
                                <w:b/>
                                <w:bCs/>
                                <w:sz w:val="20"/>
                              </w:rPr>
                              <w:t>disques</w:t>
                            </w:r>
                            <w:r>
                              <w:rPr>
                                <w:rFonts w:ascii="Verdana" w:hAnsi="Verdana"/>
                                <w:sz w:val="20"/>
                              </w:rPr>
                              <w:t xml:space="preserve">, et d’une face courbée, </w:t>
                            </w:r>
                            <w:r>
                              <w:rPr>
                                <w:rFonts w:ascii="Verdana" w:hAnsi="Verdana"/>
                                <w:b/>
                                <w:bCs/>
                                <w:sz w:val="20"/>
                              </w:rPr>
                              <w:t>la face latérale</w:t>
                            </w:r>
                            <w:r>
                              <w:rPr>
                                <w:rFonts w:ascii="Verdana" w:hAnsi="Verdana"/>
                                <w:sz w:val="20"/>
                              </w:rPr>
                              <w:t>.</w:t>
                            </w:r>
                          </w:p>
                          <w:p w:rsidR="000E331D" w:rsidRDefault="000E331D">
                            <w:pPr>
                              <w:ind w:left="426"/>
                              <w:rPr>
                                <w:rFonts w:ascii="Verdana" w:hAnsi="Verdana"/>
                                <w:sz w:val="20"/>
                              </w:rPr>
                            </w:pPr>
                            <w:r>
                              <w:rPr>
                                <w:rFonts w:ascii="Verdana" w:hAnsi="Verdana"/>
                                <w:sz w:val="20"/>
                              </w:rPr>
                              <w:sym w:font="Symbol" w:char="F0B7"/>
                            </w:r>
                            <w:r>
                              <w:rPr>
                                <w:rFonts w:ascii="Verdana" w:hAnsi="Verdana"/>
                                <w:sz w:val="20"/>
                              </w:rPr>
                              <w:t xml:space="preserve"> Son patron est composé de deux disques et d’un rectangle.</w:t>
                            </w:r>
                          </w:p>
                          <w:p w:rsidR="000E331D" w:rsidRDefault="000E331D">
                            <w:pPr>
                              <w:ind w:left="426"/>
                              <w:rPr>
                                <w:rFonts w:ascii="Verdana" w:hAnsi="Verdana"/>
                                <w:sz w:val="20"/>
                              </w:rPr>
                            </w:pPr>
                            <w:r>
                              <w:rPr>
                                <w:rFonts w:ascii="Verdana" w:hAnsi="Verdana"/>
                                <w:sz w:val="20"/>
                              </w:rPr>
                              <w:sym w:font="Symbol" w:char="F0B7"/>
                            </w:r>
                            <w:r>
                              <w:rPr>
                                <w:rFonts w:ascii="Verdana" w:hAnsi="Verdana"/>
                                <w:sz w:val="20"/>
                              </w:rPr>
                              <w:t xml:space="preserve"> Voici un exemple de cylindre avec son patron :</w:t>
                            </w:r>
                          </w:p>
                          <w:p w:rsidR="000E331D" w:rsidRDefault="000E331D">
                            <w:pPr>
                              <w:ind w:left="426"/>
                              <w:rPr>
                                <w:rFonts w:ascii="Verdana" w:hAnsi="Verdana"/>
                                <w:sz w:val="20"/>
                              </w:rPr>
                            </w:pPr>
                            <w:r>
                              <w:rPr>
                                <w:rFonts w:ascii="Verdana" w:hAnsi="Verdana"/>
                                <w:sz w:val="20"/>
                              </w:rPr>
                              <w:object w:dxaOrig="9925"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9.5pt;height:85.5pt" o:ole="">
                                  <v:imagedata r:id="rId7" o:title=""/>
                                </v:shape>
                                <o:OLEObject Type="Embed" ProgID="CorelDRAW.Graphic.10" ShapeID="_x0000_i1033" DrawAspect="Content" ObjectID="_1747054049" r:id="rId8"/>
                              </w:object>
                            </w:r>
                          </w:p>
                          <w:p w:rsidR="000E331D" w:rsidRDefault="000E331D">
                            <w:pPr>
                              <w:ind w:left="426"/>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8.5pt;margin-top:13.1pt;width:468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" filled="f" fillcolor="silver" strokecolor="gray" strokeweight="4.5pt">
                <v:stroke linestyle="thickThin"/>
                <v:textbox>
                  <w:txbxContent>
                    <w:p w:rsidR="000E331D" w:rsidRDefault="000E331D">
                      <w:pPr>
                        <w:ind w:left="426"/>
                        <w:rPr>
                          <w:rFonts w:ascii="Verdana" w:hAnsi="Verdana"/>
                          <w:sz w:val="20"/>
                        </w:rPr>
                      </w:pPr>
                      <w:r>
                        <w:rPr>
                          <w:rFonts w:ascii="Verdana" w:hAnsi="Verdana"/>
                          <w:sz w:val="20"/>
                        </w:rPr>
                        <w:sym w:font="Symbol" w:char="F0B7"/>
                      </w:r>
                      <w:r>
                        <w:rPr>
                          <w:rFonts w:ascii="Verdana" w:hAnsi="Verdana"/>
                          <w:sz w:val="20"/>
                        </w:rPr>
                        <w:t xml:space="preserve"> Un </w:t>
                      </w:r>
                      <w:r>
                        <w:rPr>
                          <w:rFonts w:ascii="Verdana" w:hAnsi="Verdana"/>
                          <w:b/>
                          <w:bCs/>
                          <w:sz w:val="20"/>
                        </w:rPr>
                        <w:t>cylindre</w:t>
                      </w:r>
                      <w:r>
                        <w:rPr>
                          <w:rFonts w:ascii="Verdana" w:hAnsi="Verdana"/>
                          <w:sz w:val="20"/>
                        </w:rPr>
                        <w:t xml:space="preserve"> est un solide composé de deux bases identiques, qui sont des </w:t>
                      </w:r>
                      <w:r>
                        <w:rPr>
                          <w:rFonts w:ascii="Verdana" w:hAnsi="Verdana"/>
                          <w:b/>
                          <w:bCs/>
                          <w:sz w:val="20"/>
                        </w:rPr>
                        <w:t>disques</w:t>
                      </w:r>
                      <w:r>
                        <w:rPr>
                          <w:rFonts w:ascii="Verdana" w:hAnsi="Verdana"/>
                          <w:sz w:val="20"/>
                        </w:rPr>
                        <w:t xml:space="preserve">, et d’une face courbée, </w:t>
                      </w:r>
                      <w:r>
                        <w:rPr>
                          <w:rFonts w:ascii="Verdana" w:hAnsi="Verdana"/>
                          <w:b/>
                          <w:bCs/>
                          <w:sz w:val="20"/>
                        </w:rPr>
                        <w:t>la face latérale</w:t>
                      </w:r>
                      <w:r>
                        <w:rPr>
                          <w:rFonts w:ascii="Verdana" w:hAnsi="Verdana"/>
                          <w:sz w:val="20"/>
                        </w:rPr>
                        <w:t>.</w:t>
                      </w:r>
                    </w:p>
                    <w:p w:rsidR="000E331D" w:rsidRDefault="000E331D">
                      <w:pPr>
                        <w:ind w:left="426"/>
                        <w:rPr>
                          <w:rFonts w:ascii="Verdana" w:hAnsi="Verdana"/>
                          <w:sz w:val="20"/>
                        </w:rPr>
                      </w:pPr>
                      <w:r>
                        <w:rPr>
                          <w:rFonts w:ascii="Verdana" w:hAnsi="Verdana"/>
                          <w:sz w:val="20"/>
                        </w:rPr>
                        <w:sym w:font="Symbol" w:char="F0B7"/>
                      </w:r>
                      <w:r>
                        <w:rPr>
                          <w:rFonts w:ascii="Verdana" w:hAnsi="Verdana"/>
                          <w:sz w:val="20"/>
                        </w:rPr>
                        <w:t xml:space="preserve"> Son patron est composé de deux disques et d’un rectangle.</w:t>
                      </w:r>
                    </w:p>
                    <w:p w:rsidR="000E331D" w:rsidRDefault="000E331D">
                      <w:pPr>
                        <w:ind w:left="426"/>
                        <w:rPr>
                          <w:rFonts w:ascii="Verdana" w:hAnsi="Verdana"/>
                          <w:sz w:val="20"/>
                        </w:rPr>
                      </w:pPr>
                      <w:r>
                        <w:rPr>
                          <w:rFonts w:ascii="Verdana" w:hAnsi="Verdana"/>
                          <w:sz w:val="20"/>
                        </w:rPr>
                        <w:sym w:font="Symbol" w:char="F0B7"/>
                      </w:r>
                      <w:r>
                        <w:rPr>
                          <w:rFonts w:ascii="Verdana" w:hAnsi="Verdana"/>
                          <w:sz w:val="20"/>
                        </w:rPr>
                        <w:t xml:space="preserve"> Voici un exemple de cylindre avec son patron :</w:t>
                      </w:r>
                    </w:p>
                    <w:p w:rsidR="000E331D" w:rsidRDefault="000E331D">
                      <w:pPr>
                        <w:ind w:left="426"/>
                        <w:rPr>
                          <w:rFonts w:ascii="Verdana" w:hAnsi="Verdana"/>
                          <w:sz w:val="20"/>
                        </w:rPr>
                      </w:pPr>
                      <w:r>
                        <w:rPr>
                          <w:rFonts w:ascii="Verdana" w:hAnsi="Verdana"/>
                          <w:sz w:val="20"/>
                        </w:rPr>
                        <w:object w:dxaOrig="9925" w:dyaOrig="2026">
                          <v:shape id="_x0000_i1033" type="#_x0000_t75" style="width:419.5pt;height:85.5pt" o:ole="">
                            <v:imagedata r:id="rId7" o:title=""/>
                          </v:shape>
                          <o:OLEObject Type="Embed" ProgID="CorelDRAW.Graphic.10" ShapeID="_x0000_i1033" DrawAspect="Content" ObjectID="_1747054049" r:id="rId9"/>
                        </w:object>
                      </w:r>
                    </w:p>
                    <w:p w:rsidR="000E331D" w:rsidRDefault="000E331D">
                      <w:pPr>
                        <w:ind w:left="426"/>
                        <w:rPr>
                          <w:rFonts w:ascii="Verdana" w:hAnsi="Verdana"/>
                          <w:sz w:val="20"/>
                        </w:rPr>
                      </w:pPr>
                    </w:p>
                  </w:txbxContent>
                </v:textbox>
              </v:shape>
            </w:pict>
          </mc:Fallback>
        </mc:AlternateContent>
      </w:r>
      <w:r w:rsidR="000E331D">
        <w:rPr>
          <w:sz w:val="20"/>
        </w:rPr>
        <w:object w:dxaOrig="1440" w:dyaOrig="1440">
          <v:shape id="_x0000_s1038" type="#_x0000_t75" style="position:absolute;margin-left:-5.5pt;margin-top:1.1pt;width:40.3pt;height:56.25pt;z-index:251655680;mso-wrap-edited:f;mso-position-horizontal-relative:text;mso-position-vertical-relative:text" wrapcoords="11250 645 5850 2579 3150 6448 2250 9994 2700 12573 5400 16119 900 16764 0 17409 0 20633 19800 20633 21150 18699 19800 17087 15300 16119 19800 10961 17550 5803 18900 3224 18000 1612 14400 645 11250 645">
            <v:imagedata r:id="rId10" o:title=""/>
          </v:shape>
          <o:OLEObject Type="Embed" ProgID="CorelDraw.Graphic.7" ShapeID="_x0000_s1038" DrawAspect="Content" ObjectID="_1747054043" r:id="rId11"/>
        </w:object>
      </w:r>
    </w:p>
    <w:p w:rsidR="000E331D" w:rsidRDefault="000E331D"/>
    <w:p w:rsidR="000E331D" w:rsidRDefault="000E331D"/>
    <w:p w:rsidR="000E331D" w:rsidRDefault="000E331D"/>
    <w:p w:rsidR="000E331D" w:rsidRDefault="000E331D"/>
    <w:p w:rsidR="000E331D" w:rsidRDefault="000E331D"/>
    <w:p w:rsidR="000E331D" w:rsidRDefault="000E331D"/>
    <w:p w:rsidR="000E331D" w:rsidRDefault="000E331D"/>
    <w:p w:rsidR="000E331D" w:rsidRDefault="000E331D"/>
    <w:p w:rsidR="000E331D" w:rsidRDefault="000E331D"/>
    <w:p w:rsidR="000E331D" w:rsidRDefault="000E331D"/>
    <w:p w:rsidR="000E331D" w:rsidRDefault="000E331D"/>
    <w:tbl>
      <w:tblPr>
        <w:tblW w:w="0" w:type="auto"/>
        <w:tblBorders>
          <w:top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606"/>
        <w:gridCol w:w="5738"/>
      </w:tblGrid>
      <w:tr w:rsidR="000E331D">
        <w:tblPrEx>
          <w:tblCellMar>
            <w:top w:w="0" w:type="dxa"/>
            <w:bottom w:w="0" w:type="dxa"/>
          </w:tblCellMar>
        </w:tblPrEx>
        <w:trPr>
          <w:cantSplit/>
          <w:trHeight w:val="4127"/>
        </w:trPr>
        <w:tc>
          <w:tcPr>
            <w:tcW w:w="10344" w:type="dxa"/>
            <w:gridSpan w:val="2"/>
          </w:tcPr>
          <w:p w:rsidR="000E331D" w:rsidRDefault="000E331D">
            <w:r>
              <w:rPr>
                <w:sz w:val="56"/>
              </w:rPr>
              <w:sym w:font="Wingdings" w:char="F081"/>
            </w:r>
            <w:r>
              <w:t xml:space="preserve"> Construis le patron d’un cylindre de hauteur 5 cm et de rayon 3,4 cm.</w:t>
            </w:r>
          </w:p>
          <w:p w:rsidR="000E331D" w:rsidRDefault="000E331D">
            <w:pPr>
              <w:jc w:val="center"/>
              <w:rPr>
                <w:sz w:val="12"/>
              </w:rPr>
            </w:pPr>
            <w:r>
              <w:rPr>
                <w:sz w:val="20"/>
              </w:rPr>
              <w:object w:dxaOrig="1440" w:dyaOrig="1440">
                <v:shape id="_x0000_s1039" type="#_x0000_t75" style="position:absolute;left:0;text-align:left;margin-left:-16.75pt;margin-top:.3pt;width:11.25pt;height:106.15pt;z-index:-251659776;mso-wrap-edited:f" wrapcoords="0 152 -1440 8975 2880 9887 10080 9887 1440 10800 -1440 16276 0 20992 20160 20992 21600 16276 18720 10800 10080 9887 15840 9887 21600 8823 20160 152 0 152">
                  <v:imagedata r:id="rId12" o:title=""/>
                </v:shape>
                <o:OLEObject Type="Embed" ProgID="CorelDraw.Graphic.8" ShapeID="_x0000_s1039" DrawAspect="Content" ObjectID="_1747054044" r:id="rId13"/>
              </w:object>
            </w:r>
            <w:r>
              <w:object w:dxaOrig="8914" w:dyaOrig="3428">
                <v:shape id="_x0000_i1025" type="#_x0000_t75" style="width:445.5pt;height:171.5pt" o:ole="">
                  <v:imagedata r:id="rId14" o:title=""/>
                </v:shape>
                <o:OLEObject Type="Embed" ProgID="CorelDRAW.Graphic.10" ShapeID="_x0000_i1025" DrawAspect="Content" ObjectID="_1747054041" r:id="rId15"/>
              </w:object>
            </w:r>
          </w:p>
          <w:p w:rsidR="000E331D" w:rsidRDefault="000E331D">
            <w:pPr>
              <w:ind w:left="284" w:right="423"/>
              <w:rPr>
                <w:sz w:val="12"/>
              </w:rPr>
            </w:pPr>
          </w:p>
        </w:tc>
      </w:tr>
      <w:tr w:rsidR="000E331D">
        <w:tblPrEx>
          <w:tblCellMar>
            <w:top w:w="0" w:type="dxa"/>
            <w:bottom w:w="0" w:type="dxa"/>
          </w:tblCellMar>
        </w:tblPrEx>
        <w:trPr>
          <w:cantSplit/>
          <w:trHeight w:val="1323"/>
        </w:trPr>
        <w:tc>
          <w:tcPr>
            <w:tcW w:w="4606" w:type="dxa"/>
            <w:vMerge w:val="restart"/>
          </w:tcPr>
          <w:p w:rsidR="000E331D" w:rsidRDefault="000E331D">
            <w:pPr>
              <w:ind w:right="355"/>
              <w:rPr>
                <w:i/>
                <w:iCs/>
              </w:rPr>
            </w:pPr>
            <w:r>
              <w:rPr>
                <w:i/>
                <w:iCs/>
                <w:sz w:val="20"/>
              </w:rPr>
              <w:object w:dxaOrig="1440" w:dyaOrig="1440">
                <v:shape id="_x0000_s1041" type="#_x0000_t75" style="position:absolute;margin-left:-16.75pt;margin-top:12.55pt;width:11.25pt;height:131.9pt;z-index:-251657728;mso-wrap-edited:f;mso-position-horizontal-relative:text;mso-position-vertical-relative:text" wrapcoords="1440 368 0 11659 2880 12150 11520 12150 1440 12886 -1440 17305 0 21109 20160 21109 20160 10186 18720 2823 10080 2332 17280 2332 21600 1595 20160 368 1440 368">
                  <v:imagedata r:id="rId16" o:title=""/>
                </v:shape>
                <o:OLEObject Type="Embed" ProgID="CorelDraw.Graphic.8" ShapeID="_x0000_s1041" DrawAspect="Content" ObjectID="_1747054045" r:id="rId17"/>
              </w:object>
            </w:r>
            <w:r>
              <w:rPr>
                <w:sz w:val="56"/>
              </w:rPr>
              <w:sym w:font="Wingdings" w:char="F082"/>
            </w:r>
            <w:r>
              <w:t xml:space="preserve"> </w:t>
            </w:r>
            <w:r>
              <w:rPr>
                <w:i/>
                <w:iCs/>
              </w:rPr>
              <w:t>Recopie et complète :</w:t>
            </w:r>
          </w:p>
          <w:p w:rsidR="000E331D" w:rsidRDefault="000E331D">
            <w:pPr>
              <w:ind w:left="142" w:right="355" w:hanging="142"/>
            </w:pPr>
            <w:r>
              <w:rPr>
                <w:i/>
                <w:iCs/>
                <w:caps/>
                <w:u w:val="single"/>
              </w:rPr>
              <w:t>é</w:t>
            </w:r>
            <w:r>
              <w:rPr>
                <w:i/>
                <w:iCs/>
                <w:u w:val="single"/>
              </w:rPr>
              <w:t>noncé</w:t>
            </w:r>
            <w:r>
              <w:t> : construis d’un cylindre de hauteur 6,3 cm et de rayon 2,6 cm.</w:t>
            </w:r>
          </w:p>
          <w:p w:rsidR="000E331D" w:rsidRDefault="000E331D">
            <w:pPr>
              <w:ind w:left="142" w:right="355" w:hanging="142"/>
            </w:pPr>
            <w:r>
              <w:rPr>
                <w:i/>
                <w:iCs/>
                <w:caps/>
                <w:u w:val="single"/>
              </w:rPr>
              <w:t>R</w:t>
            </w:r>
            <w:r>
              <w:rPr>
                <w:i/>
                <w:iCs/>
                <w:u w:val="single"/>
              </w:rPr>
              <w:t>éponse</w:t>
            </w:r>
            <w:r>
              <w:t> :</w:t>
            </w:r>
          </w:p>
          <w:p w:rsidR="000E331D" w:rsidRDefault="000E331D">
            <w:pPr>
              <w:ind w:left="142" w:right="355"/>
            </w:pPr>
            <w:r>
              <w:t>On sait que la face latérale sera un … dont une dimension vaut … cm (la hauteur du cylindre).</w:t>
            </w:r>
          </w:p>
          <w:p w:rsidR="000E331D" w:rsidRDefault="000E331D">
            <w:pPr>
              <w:ind w:left="142" w:right="355"/>
            </w:pPr>
            <w:r>
              <w:t>L’autre dimension est égale au … du disque de base, soit :</w:t>
            </w:r>
          </w:p>
          <w:p w:rsidR="000E331D" w:rsidRDefault="000E331D">
            <w:pPr>
              <w:ind w:left="142" w:right="213"/>
            </w:pPr>
            <w:r>
              <w:t xml:space="preserve">2 </w:t>
            </w:r>
            <w:r>
              <w:fldChar w:fldCharType="begin"/>
            </w:r>
            <w:r>
              <w:instrText>SYMBOL 180 \f "Symbol"\h</w:instrText>
            </w:r>
            <w:r>
              <w:fldChar w:fldCharType="end"/>
            </w:r>
            <w:r>
              <w:t xml:space="preserve"> … </w:t>
            </w:r>
            <w:r>
              <w:fldChar w:fldCharType="begin"/>
            </w:r>
            <w:r>
              <w:instrText>SYMBOL 180 \f "Symbol"\h</w:instrText>
            </w:r>
            <w:r>
              <w:fldChar w:fldCharType="end"/>
            </w:r>
            <w:r>
              <w:t xml:space="preserve"> … </w:t>
            </w:r>
            <w:r>
              <w:fldChar w:fldCharType="begin"/>
            </w:r>
            <w:r>
              <w:instrText>SYMBOL 187 \f "Symbol"\h</w:instrText>
            </w:r>
            <w:r>
              <w:fldChar w:fldCharType="end"/>
            </w:r>
            <w:r>
              <w:t xml:space="preserve"> 2 </w:t>
            </w:r>
            <w:r>
              <w:fldChar w:fldCharType="begin"/>
            </w:r>
            <w:r>
              <w:instrText>SYMBOL 180 \f "Symbol"\h</w:instrText>
            </w:r>
            <w:r>
              <w:fldChar w:fldCharType="end"/>
            </w:r>
            <w:r>
              <w:t xml:space="preserve"> … </w:t>
            </w:r>
            <w:r>
              <w:fldChar w:fldCharType="begin"/>
            </w:r>
            <w:r>
              <w:instrText>SYMBOL 180 \f "Symbol"\h</w:instrText>
            </w:r>
            <w:r>
              <w:fldChar w:fldCharType="end"/>
            </w:r>
            <w:r>
              <w:t xml:space="preserve"> …. </w:t>
            </w:r>
            <w:r>
              <w:fldChar w:fldCharType="begin"/>
            </w:r>
            <w:r>
              <w:instrText>SYMBOL 187 \f "Symbol"\h</w:instrText>
            </w:r>
            <w:r>
              <w:fldChar w:fldCharType="end"/>
            </w:r>
            <w:r>
              <w:t xml:space="preserve"> …,3 (en cm).</w:t>
            </w:r>
          </w:p>
          <w:p w:rsidR="000E331D" w:rsidRDefault="000E331D">
            <w:pPr>
              <w:ind w:left="142" w:right="355"/>
            </w:pPr>
            <w:r>
              <w:t>Donc le rectangle mesure … sur … environ.</w:t>
            </w:r>
          </w:p>
          <w:p w:rsidR="000E331D" w:rsidRDefault="000E331D">
            <w:pPr>
              <w:ind w:right="355"/>
              <w:rPr>
                <w:sz w:val="12"/>
              </w:rPr>
            </w:pPr>
          </w:p>
          <w:p w:rsidR="000E331D" w:rsidRDefault="000E331D">
            <w:pPr>
              <w:ind w:right="355"/>
            </w:pPr>
            <w:r>
              <w:t>Maintenant, construis le patron.</w:t>
            </w:r>
          </w:p>
          <w:p w:rsidR="000E331D" w:rsidRDefault="000E331D">
            <w:pPr>
              <w:ind w:right="423"/>
            </w:pPr>
          </w:p>
        </w:tc>
        <w:tc>
          <w:tcPr>
            <w:tcW w:w="5738" w:type="dxa"/>
          </w:tcPr>
          <w:p w:rsidR="000E331D" w:rsidRDefault="000E331D">
            <w:pPr>
              <w:ind w:left="284"/>
            </w:pPr>
            <w:r>
              <w:rPr>
                <w:sz w:val="20"/>
              </w:rPr>
              <w:object w:dxaOrig="1440" w:dyaOrig="1440">
                <v:shape id="_x0000_s1040" type="#_x0000_t75" style="position:absolute;left:0;text-align:left;margin-left:282.05pt;margin-top:13.65pt;width:16.15pt;height:124.4pt;z-index:251657728;mso-position-horizontal-relative:text;mso-position-vertical-relative:text">
                  <v:imagedata r:id="rId18" o:title=""/>
                </v:shape>
                <o:OLEObject Type="Embed" ProgID="CorelDraw.Graphic.8" ShapeID="_x0000_s1040" DrawAspect="Content" ObjectID="_1747054046" r:id="rId19"/>
              </w:object>
            </w:r>
            <w:r>
              <w:rPr>
                <w:sz w:val="56"/>
              </w:rPr>
              <w:sym w:font="Wingdings" w:char="F083"/>
            </w:r>
            <w:r>
              <w:t xml:space="preserve"> Construis le patron des deux cylindres suivants :</w:t>
            </w:r>
          </w:p>
          <w:p w:rsidR="000E331D" w:rsidRDefault="000E331D">
            <w:pPr>
              <w:ind w:left="284"/>
            </w:pPr>
            <w:r>
              <w:rPr>
                <w:b/>
                <w:bCs/>
              </w:rPr>
              <w:t>a)</w:t>
            </w:r>
            <w:r>
              <w:t xml:space="preserve"> de hauteur 7 cm et de rayon 3 cm ;</w:t>
            </w:r>
          </w:p>
          <w:p w:rsidR="000E331D" w:rsidRDefault="000E331D">
            <w:pPr>
              <w:ind w:left="284"/>
            </w:pPr>
            <w:r>
              <w:rPr>
                <w:b/>
                <w:bCs/>
              </w:rPr>
              <w:t>b)</w:t>
            </w:r>
            <w:r>
              <w:t xml:space="preserve"> de hauteur 3 cm et de rayon 7 cm.</w:t>
            </w:r>
          </w:p>
          <w:p w:rsidR="000E331D" w:rsidRDefault="000E331D">
            <w:pPr>
              <w:ind w:left="284"/>
            </w:pPr>
          </w:p>
        </w:tc>
      </w:tr>
      <w:tr w:rsidR="000E331D">
        <w:tblPrEx>
          <w:tblCellMar>
            <w:top w:w="0" w:type="dxa"/>
            <w:bottom w:w="0" w:type="dxa"/>
          </w:tblCellMar>
        </w:tblPrEx>
        <w:trPr>
          <w:cantSplit/>
          <w:trHeight w:val="1255"/>
        </w:trPr>
        <w:tc>
          <w:tcPr>
            <w:tcW w:w="4606" w:type="dxa"/>
            <w:vMerge/>
          </w:tcPr>
          <w:p w:rsidR="000E331D" w:rsidRDefault="000E331D">
            <w:pPr>
              <w:ind w:left="284" w:right="423"/>
              <w:rPr>
                <w:sz w:val="20"/>
              </w:rPr>
            </w:pPr>
          </w:p>
        </w:tc>
        <w:tc>
          <w:tcPr>
            <w:tcW w:w="5738" w:type="dxa"/>
          </w:tcPr>
          <w:p w:rsidR="000E331D" w:rsidRDefault="000E331D">
            <w:pPr>
              <w:ind w:left="284"/>
            </w:pPr>
            <w:r>
              <w:rPr>
                <w:sz w:val="56"/>
              </w:rPr>
              <w:sym w:font="Wingdings" w:char="F084"/>
            </w:r>
            <w:r>
              <w:t xml:space="preserve"> Voici le patron d’un cylindre.</w:t>
            </w:r>
          </w:p>
          <w:p w:rsidR="000E331D" w:rsidRDefault="000E331D">
            <w:pPr>
              <w:ind w:left="284"/>
              <w:rPr>
                <w:sz w:val="12"/>
              </w:rPr>
            </w:pPr>
          </w:p>
          <w:p w:rsidR="000E331D" w:rsidRDefault="000E331D">
            <w:pPr>
              <w:ind w:left="284"/>
              <w:jc w:val="center"/>
            </w:pPr>
            <w:r>
              <w:object w:dxaOrig="3420" w:dyaOrig="1180">
                <v:shape id="_x0000_i1026" type="#_x0000_t75" style="width:171pt;height:59pt" o:ole="">
                  <v:imagedata r:id="rId20" o:title=""/>
                </v:shape>
                <o:OLEObject Type="Embed" ProgID="CorelDRAW.Graphic.10" ShapeID="_x0000_i1026" DrawAspect="Content" ObjectID="_1747054042" r:id="rId21"/>
              </w:object>
            </w:r>
          </w:p>
          <w:p w:rsidR="000E331D" w:rsidRDefault="000E331D">
            <w:pPr>
              <w:ind w:left="284"/>
              <w:rPr>
                <w:sz w:val="12"/>
              </w:rPr>
            </w:pPr>
          </w:p>
          <w:p w:rsidR="000E331D" w:rsidRDefault="000E331D">
            <w:pPr>
              <w:ind w:left="284"/>
            </w:pPr>
            <w:r>
              <w:rPr>
                <w:b/>
                <w:bCs/>
              </w:rPr>
              <w:t>a)</w:t>
            </w:r>
            <w:r>
              <w:t xml:space="preserve"> Quel doit être le périmètre de chaque cercle ?</w:t>
            </w:r>
          </w:p>
          <w:p w:rsidR="000E331D" w:rsidRDefault="000E331D">
            <w:pPr>
              <w:ind w:left="284"/>
            </w:pPr>
            <w:r>
              <w:rPr>
                <w:b/>
                <w:bCs/>
              </w:rPr>
              <w:t>b)</w:t>
            </w:r>
            <w:r>
              <w:t xml:space="preserve"> Déduis-en leur rayon (arrondir au mm près).</w:t>
            </w:r>
          </w:p>
          <w:p w:rsidR="000E331D" w:rsidRDefault="000E331D">
            <w:pPr>
              <w:ind w:left="284"/>
            </w:pPr>
            <w:r>
              <w:rPr>
                <w:b/>
                <w:bCs/>
              </w:rPr>
              <w:t>c)</w:t>
            </w:r>
            <w:r>
              <w:t xml:space="preserve"> Quelle est la hauteur du cylindre ?</w:t>
            </w:r>
          </w:p>
          <w:p w:rsidR="000E331D" w:rsidRDefault="000E331D">
            <w:pPr>
              <w:ind w:left="284"/>
            </w:pPr>
          </w:p>
        </w:tc>
      </w:tr>
      <w:tr w:rsidR="000E331D">
        <w:tblPrEx>
          <w:tblCellMar>
            <w:top w:w="0" w:type="dxa"/>
            <w:bottom w:w="0" w:type="dxa"/>
          </w:tblCellMar>
        </w:tblPrEx>
        <w:trPr>
          <w:cantSplit/>
          <w:trHeight w:val="2044"/>
        </w:trPr>
        <w:tc>
          <w:tcPr>
            <w:tcW w:w="10344" w:type="dxa"/>
            <w:gridSpan w:val="2"/>
          </w:tcPr>
          <w:p w:rsidR="000E331D" w:rsidRDefault="000E331D">
            <w:r>
              <w:rPr>
                <w:noProof/>
                <w:sz w:val="20"/>
              </w:rPr>
              <w:object w:dxaOrig="1440" w:dyaOrig="1440">
                <v:shape id="_x0000_s1046" type="#_x0000_t75" style="position:absolute;margin-left:216.4pt;margin-top:9.8pt;width:150.4pt;height:29.7pt;z-index:251659776;mso-position-horizontal-relative:text;mso-position-vertical-relative:text">
                  <v:imagedata r:id="rId22" o:title=""/>
                  <w10:wrap type="square"/>
                </v:shape>
                <o:OLEObject Type="Embed" ProgID="CorelDRAW.Graphic.10" ShapeID="_x0000_s1046" DrawAspect="Content" ObjectID="_1747054047" r:id="rId23"/>
              </w:object>
            </w:r>
            <w:r>
              <w:rPr>
                <w:sz w:val="56"/>
              </w:rPr>
              <w:sym w:font="Wingdings" w:char="F085"/>
            </w:r>
            <w:r>
              <w:t xml:space="preserve"> Voici deux cylindres :</w:t>
            </w:r>
          </w:p>
          <w:p w:rsidR="000E331D" w:rsidRDefault="000E331D"/>
          <w:p w:rsidR="000E331D" w:rsidRDefault="000E331D">
            <w:r>
              <w:rPr>
                <w:b/>
                <w:bCs/>
              </w:rPr>
              <w:t>1°)</w:t>
            </w:r>
            <w:r>
              <w:t xml:space="preserve"> Quels sont les patrons</w:t>
            </w:r>
          </w:p>
          <w:p w:rsidR="000E331D" w:rsidRDefault="000E331D">
            <w:pPr>
              <w:pStyle w:val="Retraitcorpsdetexte"/>
            </w:pPr>
            <w:r>
              <w:t>du n° 1 ?</w:t>
            </w:r>
          </w:p>
          <w:p w:rsidR="000E331D" w:rsidRDefault="000E331D">
            <w:r>
              <w:rPr>
                <w:b/>
                <w:bCs/>
              </w:rPr>
              <w:t>2°)</w:t>
            </w:r>
            <w:r>
              <w:t xml:space="preserve"> Quels sont les patrons</w:t>
            </w:r>
          </w:p>
          <w:p w:rsidR="000E331D" w:rsidRDefault="000E331D">
            <w:pPr>
              <w:pStyle w:val="Retraitcorpsdetexte"/>
            </w:pPr>
            <w:r>
              <w:t>du n° 2 ?</w:t>
            </w:r>
          </w:p>
          <w:p w:rsidR="000E331D" w:rsidRDefault="000E331D"/>
          <w:p w:rsidR="000E331D" w:rsidRDefault="000E331D"/>
          <w:p w:rsidR="000E331D" w:rsidRDefault="000E331D">
            <w:pPr>
              <w:jc w:val="center"/>
            </w:pPr>
            <w:r>
              <w:rPr>
                <w:noProof/>
                <w:sz w:val="20"/>
              </w:rPr>
              <w:object w:dxaOrig="1440" w:dyaOrig="1440">
                <v:shape id="_x0000_s1047" type="#_x0000_t75" style="position:absolute;left:0;text-align:left;margin-left:145.85pt;margin-top:-80.1pt;width:367.45pt;height:87.6pt;z-index:251660800;mso-wrap-edited:f" wrapcoords="309 369 44 1477 132 2769 1675 3323 749 4062 573 4615 573 16985 1014 18092 1719 18092 1675 19569 1719 20677 2028 21231 13621 21231 13930 21046 13974 19200 13930 18092 18823 18092 20674 17354 20674 15138 21468 12185 21556 10523 21512 9231 20630 6277 20718 4062 20366 3877 16531 2954 16839 2400 16663 369 309 369">
                  <v:imagedata r:id="rId24" o:title=""/>
                  <w10:wrap type="tight"/>
                </v:shape>
                <o:OLEObject Type="Embed" ProgID="CorelDRAW.Graphic.10" ShapeID="_x0000_s1047" DrawAspect="Content" ObjectID="_1747054048" r:id="rId25"/>
              </w:object>
            </w:r>
          </w:p>
        </w:tc>
      </w:tr>
    </w:tbl>
    <w:p w:rsidR="000E331D" w:rsidRDefault="000E331D">
      <w:pPr>
        <w:pStyle w:val="En-tte"/>
        <w:tabs>
          <w:tab w:val="clear" w:pos="4536"/>
          <w:tab w:val="clear" w:pos="9072"/>
        </w:tabs>
        <w:rPr>
          <w:sz w:val="2"/>
        </w:rPr>
      </w:pPr>
    </w:p>
    <w:sectPr w:rsidR="000E331D" w:rsidSect="00B03834">
      <w:headerReference w:type="default" r:id="rId26"/>
      <w:pgSz w:w="11906" w:h="16838"/>
      <w:pgMar w:top="567" w:right="850" w:bottom="425" w:left="850" w:header="397" w:footer="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2D5" w:rsidRDefault="007C72D5">
      <w:r>
        <w:separator/>
      </w:r>
    </w:p>
  </w:endnote>
  <w:endnote w:type="continuationSeparator" w:id="0">
    <w:p w:rsidR="007C72D5" w:rsidRDefault="007C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2D5" w:rsidRDefault="007C72D5">
      <w:r>
        <w:separator/>
      </w:r>
    </w:p>
  </w:footnote>
  <w:footnote w:type="continuationSeparator" w:id="0">
    <w:p w:rsidR="007C72D5" w:rsidRDefault="007C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1D" w:rsidRDefault="000E331D">
    <w:pPr>
      <w:pStyle w:val="En-tte"/>
      <w:jc w:val="right"/>
      <w:rPr>
        <w:rFonts w:ascii="Arial" w:hAnsi="Arial" w:cs="Arial"/>
        <w:b/>
        <w:bCs/>
        <w:sz w:val="20"/>
      </w:rPr>
    </w:pPr>
    <w:r>
      <w:rPr>
        <w:rFonts w:ascii="Arial" w:hAnsi="Arial" w:cs="Arial"/>
        <w:b/>
        <w:bCs/>
        <w:sz w:val="20"/>
      </w:rPr>
      <w:t>http://</w:t>
    </w:r>
    <w:r w:rsidR="00BB2600">
      <w:rPr>
        <w:rFonts w:ascii="Arial" w:hAnsi="Arial" w:cs="Arial"/>
        <w:b/>
        <w:bCs/>
        <w:sz w:val="20"/>
      </w:rPr>
      <w:t>collmathage.fr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3EDBB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832D6A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C944A4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7D327F1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74521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C6BB7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6C9EA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CD28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C7B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446196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45DE24CF"/>
    <w:multiLevelType w:val="multilevel"/>
    <w:tmpl w:val="41DA95C8"/>
    <w:lvl w:ilvl="0">
      <w:start w:val="1"/>
      <w:numFmt w:val="decimal"/>
      <w:pStyle w:val="Titre1"/>
      <w:suff w:val="space"/>
      <w:lvlText w:val="Chapitre %1"/>
      <w:lvlJc w:val="left"/>
      <w:pPr>
        <w:ind w:left="0" w:firstLine="0"/>
      </w:pPr>
      <w:rPr>
        <w:rFonts w:ascii="Times New Roman" w:hAnsi="Times New Roman" w:hint="default"/>
        <w:b w:val="0"/>
        <w:i w:val="0"/>
        <w:caps w:val="0"/>
        <w:sz w:val="32"/>
      </w:rPr>
    </w:lvl>
    <w:lvl w:ilvl="1">
      <w:start w:val="1"/>
      <w:numFmt w:val="upperRoman"/>
      <w:pStyle w:val="Titre2"/>
      <w:suff w:val="nothing"/>
      <w:lvlText w:val="%2 . "/>
      <w:lvlJc w:val="left"/>
      <w:pPr>
        <w:ind w:left="0" w:firstLine="0"/>
      </w:pPr>
      <w:rPr>
        <w:b/>
        <w:i w:val="0"/>
        <w:sz w:val="28"/>
        <w:u w:val="single"/>
      </w:rPr>
    </w:lvl>
    <w:lvl w:ilvl="2">
      <w:start w:val="1"/>
      <w:numFmt w:val="decimal"/>
      <w:pStyle w:val="Titre3"/>
      <w:suff w:val="nothing"/>
      <w:lvlText w:val="%3 . "/>
      <w:lvlJc w:val="left"/>
      <w:pPr>
        <w:ind w:left="0" w:firstLine="567"/>
      </w:pPr>
      <w:rPr>
        <w:rFonts w:ascii="Times New Roman" w:hAnsi="Times New Roman" w:hint="default"/>
        <w:b/>
        <w:i w:val="0"/>
        <w:sz w:val="24"/>
        <w:u w:val="singl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0"/>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rnierMetEn" w:val="aucun"/>
    <w:docVar w:name="VersionAMath" w:val="(18 janv 98)"/>
  </w:docVars>
  <w:rsids>
    <w:rsidRoot w:val="00B03834"/>
    <w:rsid w:val="000E331D"/>
    <w:rsid w:val="003A1A3C"/>
    <w:rsid w:val="00464211"/>
    <w:rsid w:val="00483C33"/>
    <w:rsid w:val="007C72D5"/>
    <w:rsid w:val="009425E7"/>
    <w:rsid w:val="00B03834"/>
    <w:rsid w:val="00BB2600"/>
    <w:rsid w:val="00D05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chartTrackingRefBased/>
  <w15:docId w15:val="{D66DB257-127D-4EAA-9EE4-7307DA40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pageBreakBefore/>
      <w:numPr>
        <w:numId w:val="4"/>
      </w:numPr>
      <w:pBdr>
        <w:bottom w:val="single" w:sz="4" w:space="1" w:color="auto"/>
      </w:pBdr>
      <w:tabs>
        <w:tab w:val="center" w:pos="4820"/>
      </w:tabs>
      <w:spacing w:after="360"/>
      <w:outlineLvl w:val="0"/>
    </w:pPr>
    <w:rPr>
      <w:caps/>
      <w:color w:val="FF0000"/>
      <w:kern w:val="28"/>
      <w:sz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5"/>
      </w:numPr>
      <w:spacing w:before="240" w:after="360"/>
      <w:outlineLvl w:val="1"/>
    </w:pPr>
    <w:rPr>
      <w:b/>
      <w:color w:val="FF0000"/>
      <w:sz w:val="28"/>
      <w:u w:val="single"/>
    </w:rPr>
  </w:style>
  <w:style w:type="paragraph" w:styleId="Titre3">
    <w:name w:val="heading 3"/>
    <w:basedOn w:val="Normal"/>
    <w:next w:val="Normal"/>
    <w:qFormat/>
    <w:pPr>
      <w:keepNext/>
      <w:numPr>
        <w:ilvl w:val="2"/>
        <w:numId w:val="6"/>
      </w:numPr>
      <w:spacing w:before="120" w:after="240"/>
      <w:outlineLvl w:val="2"/>
    </w:pPr>
    <w:rPr>
      <w:b/>
      <w:u w:val="single"/>
    </w:rPr>
  </w:style>
  <w:style w:type="paragraph" w:styleId="Titre4">
    <w:name w:val="heading 4"/>
    <w:basedOn w:val="Normal"/>
    <w:next w:val="Normal"/>
    <w:qFormat/>
    <w:pPr>
      <w:keepNext/>
      <w:outlineLvl w:val="3"/>
    </w:pPr>
    <w:rPr>
      <w:b/>
      <w:u w:val="single"/>
    </w:rPr>
  </w:style>
  <w:style w:type="paragraph" w:styleId="Titre5">
    <w:name w:val="heading 5"/>
    <w:basedOn w:val="Normal"/>
    <w:next w:val="Normal"/>
    <w:qFormat/>
    <w:pPr>
      <w:keepNext/>
      <w:tabs>
        <w:tab w:val="center" w:pos="5103"/>
      </w:tabs>
      <w:jc w:val="center"/>
      <w:outlineLvl w:val="4"/>
    </w:pPr>
    <w:rPr>
      <w:rFonts w:ascii="Arial Black" w:hAnsi="Arial Black"/>
      <w:caps/>
      <w:sz w:val="28"/>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rPr>
      <w:szCs w:val="24"/>
    </w:rPr>
  </w:style>
  <w:style w:type="paragraph" w:styleId="Titre8">
    <w:name w:val="heading 8"/>
    <w:basedOn w:val="Normal"/>
    <w:next w:val="Normal"/>
    <w:qFormat/>
    <w:pPr>
      <w:spacing w:before="240" w:after="60"/>
      <w:outlineLvl w:val="7"/>
    </w:pPr>
    <w:rPr>
      <w:i/>
      <w:iCs/>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Maths">
    <w:name w:val="Maths"/>
    <w:rPr>
      <w:i/>
      <w:noProof/>
      <w:color w:val="0000FF"/>
    </w:rPr>
  </w:style>
  <w:style w:type="paragraph" w:customStyle="1" w:styleId="Activit">
    <w:name w:val="Activité"/>
    <w:basedOn w:val="Normal"/>
    <w:next w:val="Normal"/>
    <w:rPr>
      <w:rFonts w:ascii="Lucida Handwriting" w:hAnsi="Lucida Handwriting"/>
      <w:color w:val="0000FF"/>
      <w:u w:val="single"/>
    </w:rPr>
  </w:style>
  <w:style w:type="paragraph" w:customStyle="1" w:styleId="Commentaires">
    <w:name w:val="Commentaires"/>
    <w:basedOn w:val="Normal"/>
    <w:pPr>
      <w:tabs>
        <w:tab w:val="left" w:pos="284"/>
      </w:tabs>
    </w:pPr>
    <w:rPr>
      <w:color w:val="00FF00"/>
    </w:rPr>
  </w:style>
  <w:style w:type="character" w:customStyle="1" w:styleId="Dfinition">
    <w:name w:val="Définition"/>
    <w:rPr>
      <w:i/>
      <w:color w:val="FF0000"/>
      <w:u w:val="single"/>
    </w:rPr>
  </w:style>
  <w:style w:type="paragraph" w:styleId="En-tte">
    <w:name w:val="header"/>
    <w:basedOn w:val="Normal"/>
    <w:pPr>
      <w:tabs>
        <w:tab w:val="center" w:pos="4536"/>
        <w:tab w:val="right" w:pos="9072"/>
      </w:tabs>
    </w:pPr>
  </w:style>
  <w:style w:type="character" w:customStyle="1" w:styleId="Exemple">
    <w:name w:val="Exemple"/>
    <w:rPr>
      <w:i/>
      <w:u w:val="single"/>
    </w:rPr>
  </w:style>
  <w:style w:type="paragraph" w:customStyle="1" w:styleId="Exercice">
    <w:name w:val="Exercice"/>
    <w:basedOn w:val="Normal"/>
    <w:rPr>
      <w:color w:val="0000FF"/>
      <w:u w:val="single"/>
    </w:rPr>
  </w:style>
  <w:style w:type="paragraph" w:customStyle="1" w:styleId="Priode">
    <w:name w:val="Période"/>
    <w:basedOn w:val="Normal"/>
    <w:rPr>
      <w:rFonts w:ascii="Arial" w:hAnsi="Arial"/>
      <w:b/>
      <w:color w:val="FF0000"/>
      <w:u w:val="single"/>
    </w:rPr>
  </w:style>
  <w:style w:type="paragraph" w:styleId="Pieddepage">
    <w:name w:val="footer"/>
    <w:basedOn w:val="Normal"/>
    <w:pPr>
      <w:tabs>
        <w:tab w:val="center" w:pos="4820"/>
        <w:tab w:val="right" w:pos="9072"/>
      </w:tabs>
    </w:pPr>
    <w:rPr>
      <w:i/>
      <w:sz w:val="20"/>
    </w:rPr>
  </w:style>
  <w:style w:type="paragraph" w:styleId="Retraitcorpsdetexte">
    <w:name w:val="Body Text Indent"/>
    <w:basedOn w:val="Normal"/>
    <w:pPr>
      <w:ind w:left="284"/>
    </w:pPr>
  </w:style>
  <w:style w:type="character" w:customStyle="1" w:styleId="Mthode">
    <w:name w:val="Méthode"/>
    <w:rPr>
      <w:rFonts w:ascii="Times New Roman" w:hAnsi="Times New Roman"/>
      <w:i/>
      <w:color w:val="FF0000"/>
      <w:u w:val="single"/>
      <w:vertAlign w:val="baseline"/>
    </w:rPr>
  </w:style>
  <w:style w:type="character" w:styleId="Numrodepage">
    <w:name w:val="page number"/>
    <w:basedOn w:val="Policepardfaut"/>
  </w:style>
  <w:style w:type="character" w:customStyle="1" w:styleId="Proprit">
    <w:name w:val="Propriété"/>
    <w:rPr>
      <w:rFonts w:ascii="Times New Roman" w:hAnsi="Times New Roman"/>
      <w:i/>
      <w:sz w:val="24"/>
      <w:u w:val="single"/>
      <w:vertAlign w:val="baseline"/>
    </w:rPr>
  </w:style>
  <w:style w:type="paragraph" w:styleId="Adressedestinataire">
    <w:name w:val="envelope address"/>
    <w:basedOn w:val="Normal"/>
    <w:pPr>
      <w:framePr w:w="7938" w:h="1985" w:hRule="exact" w:hSpace="141" w:wrap="auto" w:hAnchor="page" w:xAlign="center" w:yAlign="bottom"/>
      <w:ind w:left="2835"/>
    </w:pPr>
    <w:rPr>
      <w:rFonts w:ascii="Arial" w:hAnsi="Arial" w:cs="Arial"/>
      <w:szCs w:val="24"/>
    </w:rPr>
  </w:style>
  <w:style w:type="paragraph" w:styleId="Adresseexpditeur">
    <w:name w:val="envelope return"/>
    <w:basedOn w:val="Normal"/>
    <w:rPr>
      <w:rFonts w:ascii="Arial" w:hAnsi="Arial" w:cs="Arial"/>
      <w:sz w:val="20"/>
    </w:rPr>
  </w:style>
  <w:style w:type="paragraph" w:styleId="AdresseHTML">
    <w:name w:val="HTML Address"/>
    <w:basedOn w:val="Normal"/>
    <w:rPr>
      <w:i/>
      <w:iCs/>
    </w:rPr>
  </w:style>
  <w:style w:type="paragraph" w:styleId="Commentaire">
    <w:name w:val="annotation text"/>
    <w:basedOn w:val="Normal"/>
    <w:semiHidden/>
    <w:rPr>
      <w:sz w:val="20"/>
    </w:r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gende">
    <w:name w:val="caption"/>
    <w:basedOn w:val="Normal"/>
    <w:next w:val="Normal"/>
    <w:qFormat/>
    <w:pPr>
      <w:spacing w:before="120" w:after="120"/>
    </w:pPr>
    <w:rPr>
      <w:b/>
      <w:bCs/>
      <w:sz w:val="20"/>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numPr>
        <w:numId w:val="7"/>
      </w:numPr>
    </w:pPr>
  </w:style>
  <w:style w:type="paragraph" w:styleId="Listenumros2">
    <w:name w:val="List Number 2"/>
    <w:basedOn w:val="Normal"/>
    <w:pPr>
      <w:numPr>
        <w:numId w:val="8"/>
      </w:numPr>
    </w:pPr>
  </w:style>
  <w:style w:type="paragraph" w:styleId="Listenumros3">
    <w:name w:val="List Number 3"/>
    <w:basedOn w:val="Normal"/>
    <w:pPr>
      <w:numPr>
        <w:numId w:val="9"/>
      </w:numPr>
    </w:pPr>
  </w:style>
  <w:style w:type="paragraph" w:styleId="Listenumros4">
    <w:name w:val="List Number 4"/>
    <w:basedOn w:val="Normal"/>
    <w:pPr>
      <w:numPr>
        <w:numId w:val="10"/>
      </w:numPr>
    </w:pPr>
  </w:style>
  <w:style w:type="paragraph" w:styleId="Listenumros5">
    <w:name w:val="List Number 5"/>
    <w:basedOn w:val="Normal"/>
    <w:pPr>
      <w:numPr>
        <w:numId w:val="11"/>
      </w:numPr>
    </w:pPr>
  </w:style>
  <w:style w:type="paragraph" w:styleId="Listepuces">
    <w:name w:val="List Bullet"/>
    <w:basedOn w:val="Normal"/>
    <w:autoRedefine/>
    <w:pPr>
      <w:numPr>
        <w:numId w:val="12"/>
      </w:numPr>
    </w:pPr>
  </w:style>
  <w:style w:type="paragraph" w:styleId="Listepuces2">
    <w:name w:val="List Bullet 2"/>
    <w:basedOn w:val="Normal"/>
    <w:autoRedefine/>
    <w:pPr>
      <w:numPr>
        <w:numId w:val="13"/>
      </w:numPr>
    </w:pPr>
  </w:style>
  <w:style w:type="paragraph" w:styleId="Listepuces3">
    <w:name w:val="List Bullet 3"/>
    <w:basedOn w:val="Normal"/>
    <w:autoRedefine/>
    <w:pPr>
      <w:numPr>
        <w:numId w:val="14"/>
      </w:numPr>
    </w:pPr>
  </w:style>
  <w:style w:type="paragraph" w:styleId="Listepuces4">
    <w:name w:val="List Bullet 4"/>
    <w:basedOn w:val="Normal"/>
    <w:autoRedefine/>
    <w:pPr>
      <w:numPr>
        <w:numId w:val="15"/>
      </w:numPr>
    </w:pPr>
  </w:style>
  <w:style w:type="paragraph" w:styleId="Listepuces5">
    <w:name w:val="List Bullet 5"/>
    <w:basedOn w:val="Normal"/>
    <w:autoRedefine/>
    <w:pPr>
      <w:numPr>
        <w:numId w:val="16"/>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szCs w:val="24"/>
    </w:rPr>
  </w:style>
  <w:style w:type="paragraph" w:styleId="Normalcentr">
    <w:name w:val="Block Text"/>
    <w:basedOn w:val="Normal"/>
    <w:pPr>
      <w:spacing w:after="120"/>
      <w:ind w:left="1440" w:right="1440"/>
    </w:pPr>
  </w:style>
  <w:style w:type="paragraph" w:styleId="Notedebasdepage">
    <w:name w:val="footnote text"/>
    <w:basedOn w:val="Normal"/>
    <w:semiHidden/>
    <w:rPr>
      <w:sz w:val="20"/>
    </w:rPr>
  </w:style>
  <w:style w:type="paragraph" w:styleId="Notedefin">
    <w:name w:val="endnote text"/>
    <w:basedOn w:val="Normal"/>
    <w:semiHidden/>
    <w:rPr>
      <w:sz w:val="20"/>
    </w:rPr>
  </w:style>
  <w:style w:type="paragraph" w:styleId="PrformatHTML">
    <w:name w:val="HTML Preformatted"/>
    <w:basedOn w:val="Normal"/>
    <w:rPr>
      <w:rFonts w:ascii="Courier New" w:hAnsi="Courier New" w:cs="Courier New"/>
      <w:sz w:val="20"/>
    </w:rPr>
  </w:style>
  <w:style w:type="paragraph" w:styleId="Retrait1religne">
    <w:name w:val="Body Text First Indent"/>
    <w:basedOn w:val="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spacing w:after="120"/>
      <w:ind w:left="283"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Cs w:val="24"/>
    </w:rPr>
  </w:style>
  <w:style w:type="paragraph" w:styleId="Tabledesillustrations">
    <w:name w:val="table of figures"/>
    <w:basedOn w:val="Normal"/>
    <w:next w:val="Normal"/>
    <w:semiHidden/>
    <w:pPr>
      <w:ind w:left="480" w:hanging="480"/>
    </w:pPr>
  </w:style>
  <w:style w:type="paragraph" w:styleId="Tabledesrfrencesjuridiques">
    <w:name w:val="table of authorities"/>
    <w:basedOn w:val="Normal"/>
    <w:next w:val="Normal"/>
    <w:semiHidden/>
    <w:pPr>
      <w:ind w:left="240" w:hanging="240"/>
    </w:pPr>
  </w:style>
  <w:style w:type="paragraph" w:styleId="Textebrut">
    <w:name w:val="Plain Text"/>
    <w:basedOn w:val="Normal"/>
    <w:rPr>
      <w:rFonts w:ascii="Courier New" w:hAnsi="Courier New" w:cs="Courier New"/>
      <w:sz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Cs w:val="24"/>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ve\Office2000\Mod&#232;les\Soutie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Soutien.dot</Template>
  <TotalTime>0</TotalTime>
  <Pages>1</Pages>
  <Words>174</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Modèle mathématique.</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subject/>
  <dc:creator>Christophe Monié</dc:creator>
  <cp:keywords/>
  <cp:lastModifiedBy>Compte Microsoft</cp:lastModifiedBy>
  <cp:revision>2</cp:revision>
  <cp:lastPrinted>2002-05-28T20:11:00Z</cp:lastPrinted>
  <dcterms:created xsi:type="dcterms:W3CDTF">2023-05-31T14:01:00Z</dcterms:created>
  <dcterms:modified xsi:type="dcterms:W3CDTF">2023-05-31T14:01:00Z</dcterms:modified>
</cp:coreProperties>
</file>