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7C7220">
        <w:tc>
          <w:tcPr>
            <w:tcW w:w="779" w:type="dxa"/>
            <w:shd w:val="clear" w:color="auto" w:fill="D9D9D9"/>
            <w:vAlign w:val="center"/>
          </w:tcPr>
          <w:p w:rsidR="007C7220" w:rsidRDefault="0057216D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C722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7C7220" w:rsidRDefault="0018100E" w:rsidP="0018100E">
            <w:pPr>
              <w:pStyle w:val="Titre5"/>
            </w:pPr>
            <w:r>
              <w:t xml:space="preserve">Démontrer </w:t>
            </w:r>
            <w:r>
              <w:t>si</w:t>
            </w:r>
            <w:r>
              <w:t xml:space="preserve"> des droites sont parallèles</w:t>
            </w:r>
            <w:bookmarkStart w:id="0" w:name="_GoBack"/>
            <w:bookmarkEnd w:id="0"/>
          </w:p>
        </w:tc>
        <w:tc>
          <w:tcPr>
            <w:tcW w:w="701" w:type="dxa"/>
            <w:shd w:val="clear" w:color="auto" w:fill="D9D9D9"/>
            <w:vAlign w:val="center"/>
          </w:tcPr>
          <w:p w:rsidR="007C7220" w:rsidRDefault="0057216D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Th2</w:t>
            </w:r>
          </w:p>
        </w:tc>
      </w:tr>
    </w:tbl>
    <w:p w:rsidR="007C7220" w:rsidRDefault="004163BF">
      <w:pPr>
        <w:tabs>
          <w:tab w:val="center" w:pos="5103"/>
        </w:tabs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100.1pt;z-index:251648512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57216D" w:rsidRDefault="0057216D" w:rsidP="0057216D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La réciproque du théorème de Thalès :</w:t>
                  </w:r>
                </w:p>
                <w:p w:rsidR="00207BF4" w:rsidRDefault="0057216D" w:rsidP="0057216D">
                  <w:pPr>
                    <w:tabs>
                      <w:tab w:val="left" w:pos="5387"/>
                    </w:tabs>
                    <w:ind w:left="426" w:right="1182"/>
                    <w:rPr>
                      <w:rFonts w:ascii="Verdana" w:hAnsi="Verdana"/>
                      <w:i/>
                      <w:iCs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« </w:t>
                  </w:r>
                  <w:r w:rsidRPr="001F222D">
                    <w:rPr>
                      <w:rFonts w:ascii="Verdana" w:hAnsi="Verdana"/>
                      <w:i/>
                      <w:iCs/>
                      <w:sz w:val="20"/>
                    </w:rPr>
                    <w:t>ABC et AMN sont deux triangles tels que A, B et M sont alignés, ainsi que A, C et N</w:t>
                  </w:r>
                  <w:r>
                    <w:rPr>
                      <w:rFonts w:ascii="Verdana" w:hAnsi="Verdana"/>
                      <w:i/>
                      <w:iCs/>
                      <w:sz w:val="20"/>
                    </w:rPr>
                    <w:t xml:space="preserve">, </w:t>
                  </w:r>
                  <w:r w:rsidRPr="0057216D"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</w:rPr>
                    <w:t>dans le même ordre</w:t>
                  </w:r>
                  <w:r>
                    <w:rPr>
                      <w:rFonts w:ascii="Verdana" w:hAnsi="Verdana"/>
                      <w:i/>
                      <w:iCs/>
                      <w:sz w:val="20"/>
                    </w:rPr>
                    <w:t xml:space="preserve">. </w:t>
                  </w:r>
                </w:p>
                <w:p w:rsidR="0057216D" w:rsidRDefault="0057216D" w:rsidP="0057216D">
                  <w:pPr>
                    <w:tabs>
                      <w:tab w:val="left" w:pos="5387"/>
                    </w:tabs>
                    <w:ind w:left="426" w:right="1182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i/>
                      <w:iCs/>
                      <w:sz w:val="20"/>
                    </w:rPr>
                    <w:t>Si</w:t>
                  </w:r>
                  <w:r w:rsidR="00F677C8">
                    <w:rPr>
                      <w:rFonts w:ascii="Verdana" w:hAnsi="Verdana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iCs/>
                      <w:sz w:val="20"/>
                    </w:rPr>
                    <w:t xml:space="preserve"> </w:t>
                  </w:r>
                  <w:r w:rsidR="00E66CF7">
                    <w:rPr>
                      <w:rFonts w:ascii="Verdana" w:hAnsi="Verdana"/>
                      <w:iCs/>
                      <w:sz w:val="20"/>
                    </w:rPr>
                    <w:fldChar w:fldCharType="begin"/>
                  </w:r>
                  <w:r>
                    <w:rPr>
                      <w:rFonts w:ascii="Verdana" w:hAnsi="Verdana"/>
                      <w:iCs/>
                      <w:sz w:val="20"/>
                    </w:rPr>
                    <w:instrText xml:space="preserve"> eq \s\do3(\f(</w:instrText>
                  </w:r>
                  <w:r>
                    <w:rPr>
                      <w:rFonts w:ascii="Verdana" w:hAnsi="Verdana"/>
                      <w:i/>
                      <w:iCs/>
                      <w:sz w:val="20"/>
                    </w:rPr>
                    <w:instrText>AM;AB</w:instrText>
                  </w:r>
                  <w:r>
                    <w:rPr>
                      <w:rFonts w:ascii="Verdana" w:hAnsi="Verdana"/>
                      <w:iCs/>
                      <w:sz w:val="20"/>
                    </w:rPr>
                    <w:instrText>))</w:instrText>
                  </w:r>
                  <w:r w:rsidR="00E66CF7">
                    <w:rPr>
                      <w:rFonts w:ascii="Verdana" w:hAnsi="Verdana"/>
                      <w:iCs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iCs/>
                      <w:sz w:val="20"/>
                    </w:rPr>
                    <w:t xml:space="preserve"> </w:t>
                  </w:r>
                  <w:r w:rsidR="00E66CF7" w:rsidRPr="0057216D">
                    <w:rPr>
                      <w:rFonts w:ascii="Verdana" w:hAnsi="Verdana"/>
                      <w:iCs/>
                      <w:sz w:val="20"/>
                    </w:rPr>
                    <w:fldChar w:fldCharType="begin"/>
                  </w:r>
                  <w:r w:rsidRPr="0057216D">
                    <w:rPr>
                      <w:rFonts w:ascii="Verdana" w:hAnsi="Verdana"/>
                      <w:iCs/>
                      <w:sz w:val="20"/>
                    </w:rPr>
                    <w:instrText xml:space="preserve"> EQ \s\do2(=)</w:instrText>
                  </w:r>
                  <w:r w:rsidR="00E66CF7" w:rsidRPr="0057216D">
                    <w:rPr>
                      <w:rFonts w:ascii="Verdana" w:hAnsi="Verdana"/>
                      <w:iCs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iCs/>
                      <w:sz w:val="20"/>
                    </w:rPr>
                    <w:t xml:space="preserve"> </w:t>
                  </w:r>
                  <w:r w:rsidR="00E66CF7">
                    <w:rPr>
                      <w:rFonts w:ascii="Verdana" w:hAnsi="Verdana"/>
                      <w:iCs/>
                      <w:sz w:val="20"/>
                    </w:rPr>
                    <w:fldChar w:fldCharType="begin"/>
                  </w:r>
                  <w:r>
                    <w:rPr>
                      <w:rFonts w:ascii="Verdana" w:hAnsi="Verdana"/>
                      <w:iCs/>
                      <w:sz w:val="20"/>
                    </w:rPr>
                    <w:instrText xml:space="preserve"> eq \s\do3(\f(AN;AC))</w:instrText>
                  </w:r>
                  <w:r w:rsidR="00E66CF7">
                    <w:rPr>
                      <w:rFonts w:ascii="Verdana" w:hAnsi="Verdana"/>
                      <w:iCs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iCs/>
                      <w:sz w:val="20"/>
                    </w:rPr>
                    <w:t>, alors</w:t>
                  </w:r>
                  <w:r w:rsidRPr="001F222D">
                    <w:rPr>
                      <w:rFonts w:ascii="Verdana" w:hAnsi="Verdana"/>
                      <w:i/>
                      <w:iCs/>
                      <w:sz w:val="20"/>
                    </w:rPr>
                    <w:t xml:space="preserve"> (BC) et (MN) sont parallèles</w:t>
                  </w:r>
                  <w:r>
                    <w:rPr>
                      <w:rFonts w:ascii="Verdana" w:hAnsi="Verdana"/>
                      <w:sz w:val="20"/>
                    </w:rPr>
                    <w:t> »</w:t>
                  </w:r>
                </w:p>
                <w:p w:rsidR="007C7220" w:rsidRDefault="0057216D" w:rsidP="0057216D">
                  <w:pPr>
                    <w:ind w:left="284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Donc pour prouver que deux droites sont parallèles, , il faut calculer </w:t>
                  </w:r>
                  <w:r w:rsidRPr="000803E3">
                    <w:rPr>
                      <w:rFonts w:ascii="Verdana" w:hAnsi="Verdana"/>
                      <w:b/>
                      <w:bCs/>
                      <w:sz w:val="20"/>
                    </w:rPr>
                    <w:t>séparément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207BF4">
                    <w:rPr>
                      <w:rFonts w:ascii="Verdana" w:hAnsi="Verdana"/>
                      <w:sz w:val="20"/>
                    </w:rPr>
                    <w:t>chaque</w:t>
                  </w:r>
                  <w:r>
                    <w:rPr>
                      <w:rFonts w:ascii="Verdana" w:hAnsi="Verdana"/>
                      <w:sz w:val="20"/>
                    </w:rPr>
                    <w:t xml:space="preserve"> rapport : si on trouve le </w:t>
                  </w:r>
                  <w:r w:rsidRPr="00D14E3A">
                    <w:rPr>
                      <w:rFonts w:ascii="Verdana" w:hAnsi="Verdana"/>
                      <w:i/>
                      <w:iCs/>
                      <w:sz w:val="20"/>
                    </w:rPr>
                    <w:t>même</w:t>
                  </w:r>
                  <w:r>
                    <w:rPr>
                      <w:rFonts w:ascii="Verdana" w:hAnsi="Verdana"/>
                      <w:sz w:val="20"/>
                    </w:rPr>
                    <w:t xml:space="preserve"> résultat, alors les deux droites sont parallèles.</w:t>
                  </w:r>
                </w:p>
              </w:txbxContent>
            </v:textbox>
          </v:shape>
        </w:pict>
      </w: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49536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746445487" r:id="rId8"/>
        </w:object>
      </w:r>
    </w:p>
    <w:p w:rsidR="007C7220" w:rsidRDefault="007A03F1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105410</wp:posOffset>
            </wp:positionV>
            <wp:extent cx="551815" cy="681355"/>
            <wp:effectExtent l="19050" t="0" r="63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20" w:rsidRDefault="007C7220"/>
    <w:p w:rsidR="007C7220" w:rsidRDefault="007C7220"/>
    <w:p w:rsidR="007C7220" w:rsidRDefault="007C7220"/>
    <w:p w:rsidR="007C7220" w:rsidRDefault="007C7220"/>
    <w:p w:rsidR="007C7220" w:rsidRDefault="007C7220"/>
    <w:p w:rsidR="007C7220" w:rsidRDefault="007C7220"/>
    <w:p w:rsidR="007C7220" w:rsidRDefault="007C7220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C7220">
        <w:trPr>
          <w:cantSplit/>
        </w:trPr>
        <w:tc>
          <w:tcPr>
            <w:tcW w:w="10344" w:type="dxa"/>
            <w:gridSpan w:val="2"/>
          </w:tcPr>
          <w:p w:rsidR="006C4F7A" w:rsidRDefault="007A03F1" w:rsidP="005F1DC6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4653280</wp:posOffset>
                  </wp:positionH>
                  <wp:positionV relativeFrom="paragraph">
                    <wp:posOffset>117475</wp:posOffset>
                  </wp:positionV>
                  <wp:extent cx="1675765" cy="1381125"/>
                  <wp:effectExtent l="19050" t="0" r="635" b="0"/>
                  <wp:wrapTight wrapText="bothSides">
                    <wp:wrapPolygon edited="0">
                      <wp:start x="20626" y="0"/>
                      <wp:lineTo x="13260" y="4767"/>
                      <wp:lineTo x="4911" y="7746"/>
                      <wp:lineTo x="5648" y="9534"/>
                      <wp:lineTo x="-246" y="11321"/>
                      <wp:lineTo x="-246" y="12513"/>
                      <wp:lineTo x="3683" y="14301"/>
                      <wp:lineTo x="3683" y="14599"/>
                      <wp:lineTo x="10559" y="19068"/>
                      <wp:lineTo x="12768" y="21451"/>
                      <wp:lineTo x="13014" y="21451"/>
                      <wp:lineTo x="14733" y="21451"/>
                      <wp:lineTo x="14487" y="19068"/>
                      <wp:lineTo x="17679" y="14599"/>
                      <wp:lineTo x="17925" y="9534"/>
                      <wp:lineTo x="19644" y="4767"/>
                      <wp:lineTo x="21608" y="596"/>
                      <wp:lineTo x="21608" y="0"/>
                      <wp:lineTo x="20626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3BF">
              <w:rPr>
                <w:sz w:val="20"/>
              </w:rPr>
              <w:object w:dxaOrig="1440" w:dyaOrig="1440">
                <v:shape id="_x0000_s1039" type="#_x0000_t75" style="position:absolute;margin-left:-17.5pt;margin-top:10.3pt;width:11.25pt;height:106.15pt;z-index:-251665920;mso-wrap-edited:f;mso-position-horizontal-relative:text;mso-position-vertical-relative:text" wrapcoords="0 152 -1440 8975 2880 9887 10080 9887 1440 10800 -1440 16276 0 20992 20160 20992 21600 16276 18720 10800 10080 9887 15840 9887 21600 8823 20160 152 0 152">
                  <v:imagedata r:id="rId11" o:title=""/>
                </v:shape>
                <o:OLEObject Type="Embed" ProgID="CorelDraw.Graphic.8" ShapeID="_x0000_s1039" DrawAspect="Content" ObjectID="_1746445488" r:id="rId12"/>
              </w:object>
            </w:r>
            <w:r w:rsidR="007C7220">
              <w:rPr>
                <w:sz w:val="56"/>
              </w:rPr>
              <w:sym w:font="Wingdings" w:char="F081"/>
            </w:r>
            <w:r w:rsidR="007C7220">
              <w:t xml:space="preserve"> </w:t>
            </w:r>
            <w:r w:rsidR="006C4F7A">
              <w:t xml:space="preserve">On considère la figure </w:t>
            </w:r>
            <w:r w:rsidR="005F1DC6">
              <w:t>ci-contre</w:t>
            </w:r>
            <w:r w:rsidR="006C4F7A">
              <w:t xml:space="preserve"> où AD </w:t>
            </w:r>
            <w:r w:rsidR="00E66CF7">
              <w:fldChar w:fldCharType="begin"/>
            </w:r>
            <w:r w:rsidR="006C4F7A">
              <w:instrText xml:space="preserve"> EQ \s\do2(=)</w:instrText>
            </w:r>
            <w:r w:rsidR="00E66CF7">
              <w:fldChar w:fldCharType="end"/>
            </w:r>
            <w:r w:rsidR="006C4F7A">
              <w:t xml:space="preserve"> 5 cm, AB </w:t>
            </w:r>
            <w:r w:rsidR="00E66CF7">
              <w:fldChar w:fldCharType="begin"/>
            </w:r>
            <w:r w:rsidR="006C4F7A">
              <w:instrText xml:space="preserve"> EQ \s\do2(=)</w:instrText>
            </w:r>
            <w:r w:rsidR="00E66CF7">
              <w:fldChar w:fldCharType="end"/>
            </w:r>
            <w:r w:rsidR="006C4F7A">
              <w:t xml:space="preserve"> 7 cm, AE </w:t>
            </w:r>
            <w:r w:rsidR="00E66CF7">
              <w:fldChar w:fldCharType="begin"/>
            </w:r>
            <w:r w:rsidR="006C4F7A">
              <w:instrText xml:space="preserve"> EQ \s\do2(=)</w:instrText>
            </w:r>
            <w:r w:rsidR="00E66CF7">
              <w:fldChar w:fldCharType="end"/>
            </w:r>
            <w:r w:rsidR="006C4F7A">
              <w:t xml:space="preserve"> 6 cm </w:t>
            </w:r>
            <w:r w:rsidR="005F1DC6">
              <w:br/>
            </w:r>
            <w:r w:rsidR="006C4F7A">
              <w:t xml:space="preserve">et AC </w:t>
            </w:r>
            <w:r w:rsidR="00E66CF7">
              <w:fldChar w:fldCharType="begin"/>
            </w:r>
            <w:r w:rsidR="006C4F7A">
              <w:instrText xml:space="preserve"> EQ \s\do2(=)</w:instrText>
            </w:r>
            <w:r w:rsidR="00E66CF7">
              <w:fldChar w:fldCharType="end"/>
            </w:r>
            <w:r w:rsidR="006C4F7A">
              <w:t xml:space="preserve"> 8,4 cm.</w:t>
            </w:r>
            <w:r w:rsidR="005F1DC6">
              <w:t xml:space="preserve"> </w:t>
            </w:r>
            <w:r w:rsidR="006C4F7A">
              <w:t xml:space="preserve">Les droites (DE) et (BC) sont-elles parallèles ? </w:t>
            </w:r>
          </w:p>
          <w:p w:rsidR="002675C5" w:rsidRDefault="002675C5" w:rsidP="005F1DC6">
            <w:pPr>
              <w:rPr>
                <w:sz w:val="12"/>
                <w:szCs w:val="12"/>
              </w:rPr>
            </w:pPr>
          </w:p>
          <w:p w:rsidR="005F1DC6" w:rsidRPr="002C1E6A" w:rsidRDefault="004163BF" w:rsidP="005F1DC6">
            <w:pPr>
              <w:rPr>
                <w:sz w:val="12"/>
                <w:szCs w:val="12"/>
              </w:rPr>
            </w:pPr>
            <w:r>
              <w:rPr>
                <w:noProof/>
                <w:sz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4" type="#_x0000_t63" style="position:absolute;margin-left:344.65pt;margin-top:36.8pt;width:77.75pt;height:54pt;z-index:251655680" adj="-1584,27500">
                  <v:textbox inset="0,0,0,0">
                    <w:txbxContent>
                      <w:p w:rsidR="006C4F7A" w:rsidRPr="004C4D0B" w:rsidRDefault="006C4F7A" w:rsidP="006C4F7A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Rédaction à apprendre par cœur 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5" type="#_x0000_t63" style="position:absolute;margin-left:355.5pt;margin-top:79.55pt;width:180pt;height:84pt;z-index:251656704" adj="-2226,8679">
                  <v:textbox style="mso-next-textbox:#_x0000_s1045" inset="0,0,0,0">
                    <w:txbxContent>
                      <w:p w:rsidR="006C4F7A" w:rsidRDefault="006C4F7A" w:rsidP="006C4F7A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C1E6A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Attention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 : </w:t>
                        </w:r>
                        <w:r w:rsidR="002C1E6A">
                          <w:rPr>
                            <w:rFonts w:ascii="Arial" w:hAnsi="Arial" w:cs="Arial"/>
                            <w:sz w:val="20"/>
                          </w:rPr>
                          <w:sym w:font="Symbol" w:char="F0B7"/>
                        </w:r>
                        <w:r w:rsidR="002C1E6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utilise seulement des </w:t>
                        </w:r>
                        <w:r w:rsidRPr="002C1E6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côtés de triangles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dans les rapports !</w:t>
                        </w:r>
                      </w:p>
                      <w:p w:rsidR="002C1E6A" w:rsidRPr="004C4D0B" w:rsidRDefault="002C1E6A" w:rsidP="002C1E6A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ym w:font="Symbol" w:char="F0B7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Calcule </w:t>
                        </w:r>
                        <w:r w:rsidRPr="002C1E6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séparément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chaque rapport 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object w:dxaOrig="1440" w:dyaOrig="1440">
                <v:shape id="_x0000_s1043" type="#_x0000_t75" style="position:absolute;margin-left:304.35pt;margin-top:99.3pt;width:40.3pt;height:56.25pt;z-index:251654656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3" DrawAspect="Content" ObjectID="_1746445489" r:id="rId13"/>
              </w:object>
            </w:r>
            <w:r w:rsidR="007A03F1">
              <w:rPr>
                <w:noProof/>
              </w:rPr>
              <w:drawing>
                <wp:inline distT="0" distB="0" distL="0" distR="0">
                  <wp:extent cx="4580890" cy="1837690"/>
                  <wp:effectExtent l="1905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20" w:rsidRPr="00713E8E" w:rsidRDefault="002675C5" w:rsidP="002675C5">
            <w:pPr>
              <w:rPr>
                <w:sz w:val="20"/>
              </w:rPr>
            </w:pPr>
            <w:r>
              <w:t xml:space="preserve"> </w:t>
            </w:r>
          </w:p>
        </w:tc>
      </w:tr>
      <w:tr w:rsidR="007C7220">
        <w:trPr>
          <w:cantSplit/>
          <w:trHeight w:val="1712"/>
        </w:trPr>
        <w:tc>
          <w:tcPr>
            <w:tcW w:w="5172" w:type="dxa"/>
            <w:vMerge w:val="restart"/>
          </w:tcPr>
          <w:p w:rsidR="007C7220" w:rsidRDefault="007C7220">
            <w:pPr>
              <w:ind w:right="423"/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5107B0">
              <w:rPr>
                <w:i/>
                <w:iCs/>
              </w:rPr>
              <w:t>Recopie et complète :</w:t>
            </w:r>
          </w:p>
          <w:p w:rsidR="007C7220" w:rsidRDefault="004163BF" w:rsidP="00277200">
            <w:pPr>
              <w:ind w:left="142" w:right="423" w:hanging="142"/>
            </w:pPr>
            <w:r>
              <w:rPr>
                <w:noProof/>
                <w:sz w:val="56"/>
              </w:rPr>
              <w:object w:dxaOrig="1440" w:dyaOrig="1440">
                <v:shape id="_x0000_s1051" type="#_x0000_t75" style="position:absolute;left:0;text-align:left;margin-left:-17.7pt;margin-top:-7.35pt;width:11.25pt;height:131.9pt;z-index:-251653632;mso-wrap-edited:f" wrapcoords="1440 368 0 11659 2880 12150 11520 12150 1440 12886 -1440 17305 0 21109 20160 21109 20160 10186 18720 2823 10080 2332 17280 2332 21600 1595 20160 368 1440 368">
                  <v:imagedata r:id="rId15" o:title=""/>
                </v:shape>
                <o:OLEObject Type="Embed" ProgID="CorelDraw.Graphic.8" ShapeID="_x0000_s1051" DrawAspect="Content" ObjectID="_1746445490" r:id="rId16"/>
              </w:object>
            </w:r>
            <w:r w:rsidR="007A03F1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201295</wp:posOffset>
                  </wp:positionV>
                  <wp:extent cx="1984375" cy="720725"/>
                  <wp:effectExtent l="19050" t="0" r="0" b="0"/>
                  <wp:wrapTight wrapText="bothSides">
                    <wp:wrapPolygon edited="0">
                      <wp:start x="20529" y="571"/>
                      <wp:lineTo x="6013" y="3426"/>
                      <wp:lineTo x="3525" y="4567"/>
                      <wp:lineTo x="3525" y="9706"/>
                      <wp:lineTo x="-207" y="17699"/>
                      <wp:lineTo x="-207" y="19982"/>
                      <wp:lineTo x="7258" y="20553"/>
                      <wp:lineTo x="14930" y="20553"/>
                      <wp:lineTo x="16174" y="20553"/>
                      <wp:lineTo x="18870" y="9706"/>
                      <wp:lineTo x="21565" y="1713"/>
                      <wp:lineTo x="21565" y="571"/>
                      <wp:lineTo x="20529" y="571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aps/>
                <w:sz w:val="20"/>
                <w:u w:val="single"/>
              </w:rPr>
              <w:object w:dxaOrig="1440" w:dyaOrig="1440">
                <v:shape id="_x0000_s1041" type="#_x0000_t75" style="position:absolute;left:0;text-align:left;margin-left:-189pt;margin-top:-7.8pt;width:11.25pt;height:131.9pt;z-index:-251663872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5" o:title=""/>
                </v:shape>
                <o:OLEObject Type="Embed" ProgID="CorelDraw.Graphic.8" ShapeID="_x0000_s1041" DrawAspect="Content" ObjectID="_1746445491" r:id="rId18"/>
              </w:object>
            </w:r>
            <w:r w:rsidR="005107B0" w:rsidRPr="005107B0">
              <w:rPr>
                <w:i/>
                <w:iCs/>
                <w:caps/>
                <w:u w:val="single"/>
              </w:rPr>
              <w:t>é</w:t>
            </w:r>
            <w:r w:rsidR="005107B0" w:rsidRPr="005107B0">
              <w:rPr>
                <w:i/>
                <w:iCs/>
                <w:u w:val="single"/>
              </w:rPr>
              <w:t>noncé</w:t>
            </w:r>
            <w:r w:rsidR="00207BF4">
              <w:t xml:space="preserve"> : les droites (MJ) et (NI) se coupent en O, et </w:t>
            </w:r>
            <w:r w:rsidR="005107B0">
              <w:t xml:space="preserve">OJ </w:t>
            </w:r>
            <w:r w:rsidR="00E66CF7">
              <w:fldChar w:fldCharType="begin"/>
            </w:r>
            <w:r w:rsidR="005107B0">
              <w:instrText xml:space="preserve"> EQ \s\do2(=)</w:instrText>
            </w:r>
            <w:r w:rsidR="00E66CF7">
              <w:fldChar w:fldCharType="end"/>
            </w:r>
            <w:r w:rsidR="005107B0">
              <w:t xml:space="preserve"> 11,9 cm, </w:t>
            </w:r>
            <w:r w:rsidR="00FC3431">
              <w:br/>
            </w:r>
            <w:r w:rsidR="005107B0">
              <w:t xml:space="preserve">JM </w:t>
            </w:r>
            <w:r w:rsidR="00E66CF7">
              <w:fldChar w:fldCharType="begin"/>
            </w:r>
            <w:r w:rsidR="005107B0">
              <w:instrText xml:space="preserve"> EQ \s\do2(=)</w:instrText>
            </w:r>
            <w:r w:rsidR="00E66CF7">
              <w:fldChar w:fldCharType="end"/>
            </w:r>
            <w:r w:rsidR="005107B0">
              <w:t xml:space="preserve"> 18,7 cm, </w:t>
            </w:r>
            <w:r w:rsidR="00FC3431">
              <w:br/>
            </w:r>
            <w:r w:rsidR="00277200">
              <w:t xml:space="preserve">OI </w:t>
            </w:r>
            <w:r w:rsidR="00E66CF7">
              <w:fldChar w:fldCharType="begin"/>
            </w:r>
            <w:r w:rsidR="00277200">
              <w:instrText xml:space="preserve"> EQ \s\do2(=)</w:instrText>
            </w:r>
            <w:r w:rsidR="00E66CF7">
              <w:fldChar w:fldCharType="end"/>
            </w:r>
            <w:r w:rsidR="00277200">
              <w:t xml:space="preserve"> 21 cm </w:t>
            </w:r>
            <w:r w:rsidR="00FC3431">
              <w:br/>
            </w:r>
            <w:r w:rsidR="00277200">
              <w:t xml:space="preserve">et IN </w:t>
            </w:r>
            <w:r w:rsidR="00E66CF7">
              <w:fldChar w:fldCharType="begin"/>
            </w:r>
            <w:r w:rsidR="00277200">
              <w:instrText xml:space="preserve"> EQ \s\do2(=)</w:instrText>
            </w:r>
            <w:r w:rsidR="00E66CF7">
              <w:fldChar w:fldCharType="end"/>
            </w:r>
            <w:r w:rsidR="00277200">
              <w:t xml:space="preserve"> 33 cm.</w:t>
            </w:r>
          </w:p>
          <w:p w:rsidR="00277200" w:rsidRPr="005107B0" w:rsidRDefault="00277200" w:rsidP="00277200">
            <w:pPr>
              <w:ind w:left="142" w:right="423"/>
            </w:pPr>
            <w:r>
              <w:t>Les droites (IJ) et (MN) sont-elles parallèles ?</w:t>
            </w:r>
          </w:p>
          <w:p w:rsidR="007C7220" w:rsidRPr="00277200" w:rsidRDefault="007C7220">
            <w:pPr>
              <w:ind w:right="423"/>
              <w:rPr>
                <w:sz w:val="12"/>
                <w:szCs w:val="12"/>
              </w:rPr>
            </w:pPr>
          </w:p>
          <w:p w:rsidR="00277200" w:rsidRDefault="00277200">
            <w:pPr>
              <w:ind w:right="423"/>
            </w:pPr>
            <w:r w:rsidRPr="00277200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FC3431" w:rsidRDefault="004163BF" w:rsidP="00277200">
            <w:pPr>
              <w:ind w:left="142" w:right="423"/>
            </w:pPr>
            <w:r>
              <w:rPr>
                <w:noProof/>
                <w:sz w:val="20"/>
              </w:rPr>
              <w:pict>
                <v:shape id="_x0000_s1049" type="#_x0000_t63" style="position:absolute;left:0;text-align:left;margin-left:153.6pt;margin-top:13.1pt;width:114pt;height:69.1pt;z-index:251660800" adj="15793,23851">
                  <v:textbox inset="0,0,0,0">
                    <w:txbxContent>
                      <w:p w:rsidR="00FC3431" w:rsidRPr="004C4D0B" w:rsidRDefault="00FC3431" w:rsidP="00FC3431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On calcule OM et ON car on a besoin de </w:t>
                        </w:r>
                        <w:r w:rsidRPr="00FC3431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côtés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de triangles !</w:t>
                        </w:r>
                      </w:p>
                    </w:txbxContent>
                  </v:textbox>
                </v:shape>
              </w:pict>
            </w:r>
            <w:r w:rsidR="00207BF4">
              <w:sym w:font="Wingdings" w:char="F081"/>
            </w:r>
            <w:r w:rsidR="00207BF4">
              <w:t xml:space="preserve"> </w:t>
            </w:r>
            <w:r w:rsidR="00207BF4" w:rsidRPr="00207BF4">
              <w:rPr>
                <w:i/>
                <w:u w:val="single"/>
              </w:rPr>
              <w:t>On sait que</w:t>
            </w:r>
            <w:r w:rsidR="00207BF4">
              <w:t> :</w:t>
            </w:r>
            <w:r w:rsidR="00FC3431">
              <w:sym w:font="Symbol" w:char="F0B7"/>
            </w:r>
            <w:r w:rsidR="00FC3431">
              <w:t xml:space="preserve"> </w:t>
            </w:r>
            <w:r w:rsidR="00277200">
              <w:t xml:space="preserve">M, O et J sont alignés </w:t>
            </w:r>
          </w:p>
          <w:p w:rsidR="00277200" w:rsidRDefault="00277200" w:rsidP="00FC3431">
            <w:pPr>
              <w:ind w:left="142" w:right="423"/>
            </w:pPr>
            <w:r>
              <w:t>dans cet ordre, donc :</w:t>
            </w:r>
          </w:p>
          <w:p w:rsidR="00FC3431" w:rsidRDefault="00277200" w:rsidP="00161C89">
            <w:pPr>
              <w:ind w:left="142" w:right="423"/>
            </w:pPr>
            <w:r>
              <w:t xml:space="preserve">OM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JM – </w:t>
            </w:r>
            <w:r w:rsidR="00161C89">
              <w:t>…</w:t>
            </w:r>
            <w:r>
              <w:t xml:space="preserve"> </w:t>
            </w:r>
          </w:p>
          <w:p w:rsidR="00277200" w:rsidRDefault="00E66CF7" w:rsidP="00FC3431">
            <w:pPr>
              <w:ind w:left="588" w:right="423"/>
            </w:pPr>
            <w:r>
              <w:fldChar w:fldCharType="begin"/>
            </w:r>
            <w:r w:rsidR="00277200">
              <w:instrText xml:space="preserve"> EQ \s\do2(=)</w:instrText>
            </w:r>
            <w:r>
              <w:fldChar w:fldCharType="end"/>
            </w:r>
            <w:r w:rsidR="00277200">
              <w:t xml:space="preserve"> </w:t>
            </w:r>
            <w:r w:rsidR="00161C89">
              <w:t>…</w:t>
            </w:r>
            <w:r w:rsidR="00277200">
              <w:t xml:space="preserve"> – 11,9 </w:t>
            </w:r>
            <w:r>
              <w:fldChar w:fldCharType="begin"/>
            </w:r>
            <w:r w:rsidR="00277200">
              <w:instrText xml:space="preserve"> EQ \s\do2(=)</w:instrText>
            </w:r>
            <w:r>
              <w:fldChar w:fldCharType="end"/>
            </w:r>
            <w:r w:rsidR="00277200">
              <w:t xml:space="preserve"> 6,8 (en cm).</w:t>
            </w:r>
          </w:p>
          <w:p w:rsidR="00FC3431" w:rsidRDefault="00FC3431" w:rsidP="00277200">
            <w:pPr>
              <w:ind w:left="142" w:right="423"/>
            </w:pPr>
            <w:r>
              <w:sym w:font="Symbol" w:char="F0B7"/>
            </w:r>
            <w:r>
              <w:t xml:space="preserve"> </w:t>
            </w:r>
            <w:r w:rsidR="00277200">
              <w:t xml:space="preserve">N, O et I sont alignés </w:t>
            </w:r>
          </w:p>
          <w:p w:rsidR="00277200" w:rsidRDefault="004163BF" w:rsidP="00277200">
            <w:pPr>
              <w:ind w:left="142" w:right="423"/>
            </w:pPr>
            <w:r>
              <w:rPr>
                <w:noProof/>
                <w:sz w:val="20"/>
              </w:rPr>
              <w:object w:dxaOrig="1440" w:dyaOrig="1440">
                <v:shape id="_x0000_s1048" type="#_x0000_t75" style="position:absolute;left:0;text-align:left;margin-left:221.2pt;margin-top:9.6pt;width:40.3pt;height:56.25pt;z-index:251659776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8" DrawAspect="Content" ObjectID="_1746445492" r:id="rId19"/>
              </w:object>
            </w:r>
            <w:r w:rsidR="00277200">
              <w:t>dans cet ordre, donc :</w:t>
            </w:r>
          </w:p>
          <w:p w:rsidR="00277200" w:rsidRDefault="00277200" w:rsidP="00277200">
            <w:pPr>
              <w:ind w:left="142" w:right="423"/>
            </w:pPr>
            <w:r>
              <w:t xml:space="preserve">ON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… – …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… – …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12 (en …).</w:t>
            </w:r>
          </w:p>
          <w:p w:rsidR="00277200" w:rsidRDefault="004163BF" w:rsidP="00277200">
            <w:pPr>
              <w:ind w:left="142" w:right="423"/>
            </w:pPr>
            <w:r>
              <w:rPr>
                <w:noProof/>
                <w:sz w:val="56"/>
              </w:rPr>
              <w:pict>
                <v:shape id="_x0000_s1050" type="#_x0000_t63" style="position:absolute;left:0;text-align:left;margin-left:108.5pt;margin-top:21.85pt;width:126pt;height:54.4pt;z-index:251661824" adj="21291,-12051">
                  <v:textbox inset="0,0,0,0">
                    <w:txbxContent>
                      <w:p w:rsidR="00161C89" w:rsidRPr="004C4D0B" w:rsidRDefault="00161C89" w:rsidP="00FC3431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N’oublie pas : </w:t>
                        </w:r>
                        <w:r w:rsidRPr="00161C8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calculs séparés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des deux rapports !</w:t>
                        </w:r>
                      </w:p>
                    </w:txbxContent>
                  </v:textbox>
                </v:shape>
              </w:pict>
            </w:r>
            <w:r w:rsidR="00FC3431">
              <w:sym w:font="Symbol" w:char="F0B7"/>
            </w:r>
            <w:r w:rsidR="00FC3431">
              <w:t xml:space="preserve"> </w:t>
            </w:r>
            <w:r w:rsidR="00E66CF7">
              <w:fldChar w:fldCharType="begin"/>
            </w:r>
            <w:r w:rsidR="00277200">
              <w:instrText xml:space="preserve"> eq \s\do3(\f(OJ;…))</w:instrText>
            </w:r>
            <w:r w:rsidR="00E66CF7">
              <w:fldChar w:fldCharType="end"/>
            </w:r>
            <w:r w:rsidR="00277200">
              <w:t xml:space="preserve"> </w:t>
            </w:r>
            <w:r w:rsidR="00E66CF7">
              <w:fldChar w:fldCharType="begin"/>
            </w:r>
            <w:r w:rsidR="00277200">
              <w:instrText xml:space="preserve"> EQ \s\do2(=)</w:instrText>
            </w:r>
            <w:r w:rsidR="00E66CF7">
              <w:fldChar w:fldCharType="end"/>
            </w:r>
            <w:r w:rsidR="00277200">
              <w:t xml:space="preserve"> </w:t>
            </w:r>
            <w:r w:rsidR="00E66CF7">
              <w:fldChar w:fldCharType="begin"/>
            </w:r>
            <w:r w:rsidR="00277200">
              <w:instrText xml:space="preserve"> eq \s\do3(\f(11,9;6,8))</w:instrText>
            </w:r>
            <w:r w:rsidR="00E66CF7">
              <w:fldChar w:fldCharType="end"/>
            </w:r>
            <w:r w:rsidR="00277200">
              <w:t xml:space="preserve"> </w:t>
            </w:r>
            <w:r w:rsidR="00E66CF7">
              <w:fldChar w:fldCharType="begin"/>
            </w:r>
            <w:r w:rsidR="00277200">
              <w:instrText xml:space="preserve"> EQ \s\do2(=)</w:instrText>
            </w:r>
            <w:r w:rsidR="00E66CF7">
              <w:fldChar w:fldCharType="end"/>
            </w:r>
            <w:r w:rsidR="00277200">
              <w:t xml:space="preserve"> 1,75.</w:t>
            </w:r>
          </w:p>
          <w:p w:rsidR="00277200" w:rsidRDefault="00E66CF7" w:rsidP="00161C89">
            <w:pPr>
              <w:ind w:left="322" w:right="423"/>
            </w:pPr>
            <w:r>
              <w:fldChar w:fldCharType="begin"/>
            </w:r>
            <w:r w:rsidR="00277200">
              <w:instrText xml:space="preserve"> eq \s\do3(\f(…;ON))</w:instrText>
            </w:r>
            <w:r>
              <w:fldChar w:fldCharType="end"/>
            </w:r>
            <w:r w:rsidR="00277200">
              <w:t xml:space="preserve"> </w:t>
            </w:r>
            <w:r>
              <w:fldChar w:fldCharType="begin"/>
            </w:r>
            <w:r w:rsidR="00277200">
              <w:instrText xml:space="preserve"> EQ \s\do2(=)</w:instrText>
            </w:r>
            <w:r>
              <w:fldChar w:fldCharType="end"/>
            </w:r>
            <w:r w:rsidR="00277200">
              <w:t xml:space="preserve"> </w:t>
            </w:r>
            <w:r>
              <w:fldChar w:fldCharType="begin"/>
            </w:r>
            <w:r w:rsidR="00277200">
              <w:instrText xml:space="preserve"> eq \s\do3(\f(…;…))</w:instrText>
            </w:r>
            <w:r>
              <w:fldChar w:fldCharType="end"/>
            </w:r>
            <w:r w:rsidR="00277200">
              <w:t xml:space="preserve"> </w:t>
            </w:r>
            <w:r>
              <w:fldChar w:fldCharType="begin"/>
            </w:r>
            <w:r w:rsidR="00277200">
              <w:instrText xml:space="preserve"> EQ \s\do2(=)</w:instrText>
            </w:r>
            <w:r>
              <w:fldChar w:fldCharType="end"/>
            </w:r>
            <w:r w:rsidR="00277200">
              <w:t xml:space="preserve"> …</w:t>
            </w:r>
          </w:p>
          <w:p w:rsidR="00207BF4" w:rsidRDefault="00207BF4" w:rsidP="00207BF4">
            <w:pPr>
              <w:ind w:left="142" w:right="423"/>
            </w:pPr>
            <w:r>
              <w:t xml:space="preserve">Donc </w:t>
            </w:r>
            <w:r w:rsidR="00E66CF7">
              <w:fldChar w:fldCharType="begin"/>
            </w:r>
            <w:r>
              <w:instrText xml:space="preserve"> eq \s\do3(\f(…;…))</w:instrText>
            </w:r>
            <w:r w:rsidR="00E66CF7">
              <w:fldChar w:fldCharType="end"/>
            </w:r>
            <w:r>
              <w:t xml:space="preserve">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</w:t>
            </w:r>
            <w:r w:rsidR="00E66CF7">
              <w:fldChar w:fldCharType="begin"/>
            </w:r>
            <w:r>
              <w:instrText xml:space="preserve"> eq \s\do3(\f(…;…))</w:instrText>
            </w:r>
            <w:r w:rsidR="00E66CF7">
              <w:fldChar w:fldCharType="end"/>
            </w:r>
          </w:p>
          <w:p w:rsidR="00277200" w:rsidRDefault="00277200" w:rsidP="00277200">
            <w:pPr>
              <w:ind w:left="142" w:right="423"/>
            </w:pPr>
            <w:r>
              <w:t>OIJ et … sont deux … avec le … O en …</w:t>
            </w:r>
          </w:p>
          <w:p w:rsidR="00277200" w:rsidRDefault="00277200" w:rsidP="00277200">
            <w:pPr>
              <w:ind w:left="142" w:right="423"/>
            </w:pPr>
            <w:r>
              <w:t xml:space="preserve">Les points J, O et … sont alignés </w:t>
            </w:r>
            <w:r w:rsidR="007C7220">
              <w:t xml:space="preserve">dans le … </w:t>
            </w:r>
            <w:r>
              <w:t>… que …, … et N.</w:t>
            </w:r>
          </w:p>
          <w:p w:rsidR="00207BF4" w:rsidRDefault="00207BF4" w:rsidP="00207BF4">
            <w:pPr>
              <w:ind w:left="142" w:right="423"/>
            </w:pPr>
            <w:r>
              <w:sym w:font="Wingdings" w:char="F082"/>
            </w:r>
            <w:r>
              <w:t xml:space="preserve"> </w:t>
            </w:r>
            <w:r w:rsidRPr="00207BF4">
              <w:rPr>
                <w:i/>
                <w:u w:val="single"/>
              </w:rPr>
              <w:t>On applique</w:t>
            </w:r>
            <w:r>
              <w:t> : la … du … de …</w:t>
            </w:r>
          </w:p>
          <w:p w:rsidR="007C7220" w:rsidRDefault="00207BF4" w:rsidP="00207BF4">
            <w:pPr>
              <w:ind w:left="142" w:right="423"/>
            </w:pPr>
            <w:r>
              <w:sym w:font="Wingdings" w:char="F083"/>
            </w:r>
            <w:r>
              <w:t xml:space="preserve"> </w:t>
            </w:r>
            <w:r w:rsidRPr="00207BF4">
              <w:rPr>
                <w:i/>
                <w:u w:val="single"/>
              </w:rPr>
              <w:t>On conclut</w:t>
            </w:r>
            <w:r>
              <w:t xml:space="preserve"> : </w:t>
            </w:r>
            <w:r w:rsidR="00277200">
              <w:t xml:space="preserve">les </w:t>
            </w:r>
            <w:r>
              <w:t>…</w:t>
            </w:r>
            <w:r w:rsidR="00277200">
              <w:t xml:space="preserve"> (…) et (…) sont …</w:t>
            </w:r>
          </w:p>
        </w:tc>
        <w:tc>
          <w:tcPr>
            <w:tcW w:w="5172" w:type="dxa"/>
          </w:tcPr>
          <w:p w:rsidR="00891420" w:rsidRPr="00891420" w:rsidRDefault="007A03F1">
            <w:pPr>
              <w:ind w:left="284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127635</wp:posOffset>
                  </wp:positionV>
                  <wp:extent cx="2872740" cy="1457960"/>
                  <wp:effectExtent l="19050" t="0" r="3810" b="0"/>
                  <wp:wrapTight wrapText="bothSides">
                    <wp:wrapPolygon edited="0">
                      <wp:start x="4584" y="282"/>
                      <wp:lineTo x="4584" y="4798"/>
                      <wp:lineTo x="3438" y="9314"/>
                      <wp:lineTo x="2435" y="9314"/>
                      <wp:lineTo x="2292" y="13829"/>
                      <wp:lineTo x="1146" y="18345"/>
                      <wp:lineTo x="-143" y="20321"/>
                      <wp:lineTo x="143" y="21167"/>
                      <wp:lineTo x="16329" y="21167"/>
                      <wp:lineTo x="17332" y="21167"/>
                      <wp:lineTo x="17475" y="21167"/>
                      <wp:lineTo x="16759" y="19192"/>
                      <wp:lineTo x="16902" y="13829"/>
                      <wp:lineTo x="18334" y="9314"/>
                      <wp:lineTo x="21629" y="5362"/>
                      <wp:lineTo x="21629" y="4233"/>
                      <wp:lineTo x="5586" y="282"/>
                      <wp:lineTo x="4584" y="282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3BF">
              <w:rPr>
                <w:sz w:val="20"/>
              </w:rPr>
              <w:object w:dxaOrig="1440" w:dyaOrig="1440">
                <v:shape id="_x0000_s1040" type="#_x0000_t75" style="position:absolute;left:0;text-align:left;margin-left:252.45pt;margin-top:13.65pt;width:16.15pt;height:124.4pt;z-index:251651584;mso-position-horizontal-relative:text;mso-position-vertical-relative:text">
                  <v:imagedata r:id="rId21" o:title=""/>
                </v:shape>
                <o:OLEObject Type="Embed" ProgID="CorelDraw.Graphic.8" ShapeID="_x0000_s1040" DrawAspect="Content" ObjectID="_1746445493" r:id="rId22"/>
              </w:object>
            </w:r>
            <w:r w:rsidR="007C7220">
              <w:rPr>
                <w:sz w:val="56"/>
              </w:rPr>
              <w:sym w:font="Wingdings" w:char="F083"/>
            </w:r>
          </w:p>
          <w:p w:rsidR="00891420" w:rsidRPr="00891420" w:rsidRDefault="00891420">
            <w:pPr>
              <w:ind w:left="284"/>
              <w:rPr>
                <w:szCs w:val="24"/>
              </w:rPr>
            </w:pPr>
          </w:p>
          <w:p w:rsidR="00891420" w:rsidRPr="00891420" w:rsidRDefault="00891420">
            <w:pPr>
              <w:ind w:left="284"/>
              <w:rPr>
                <w:szCs w:val="24"/>
              </w:rPr>
            </w:pPr>
          </w:p>
          <w:p w:rsidR="00891420" w:rsidRPr="00891420" w:rsidRDefault="00891420">
            <w:pPr>
              <w:ind w:left="284"/>
              <w:rPr>
                <w:szCs w:val="24"/>
              </w:rPr>
            </w:pPr>
          </w:p>
          <w:p w:rsidR="00891420" w:rsidRDefault="00891420">
            <w:pPr>
              <w:ind w:left="284"/>
              <w:rPr>
                <w:szCs w:val="24"/>
              </w:rPr>
            </w:pPr>
          </w:p>
          <w:p w:rsidR="00891420" w:rsidRDefault="00891420">
            <w:pPr>
              <w:ind w:left="284"/>
              <w:rPr>
                <w:szCs w:val="24"/>
              </w:rPr>
            </w:pPr>
          </w:p>
          <w:p w:rsidR="00891420" w:rsidRDefault="00891420">
            <w:pPr>
              <w:ind w:left="284"/>
              <w:rPr>
                <w:szCs w:val="24"/>
              </w:rPr>
            </w:pPr>
          </w:p>
          <w:p w:rsidR="00891420" w:rsidRPr="00891420" w:rsidRDefault="00891420">
            <w:pPr>
              <w:ind w:left="284"/>
              <w:rPr>
                <w:szCs w:val="24"/>
              </w:rPr>
            </w:pPr>
          </w:p>
          <w:p w:rsidR="00891420" w:rsidRDefault="00A7759B">
            <w:pPr>
              <w:ind w:left="284"/>
            </w:pPr>
            <w:r w:rsidRPr="00891420">
              <w:rPr>
                <w:b/>
                <w:bCs/>
              </w:rPr>
              <w:t>a)</w:t>
            </w:r>
            <w:r>
              <w:t xml:space="preserve"> On donne OR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1,7 cm</w:t>
            </w:r>
            <w:r w:rsidR="00891420">
              <w:t xml:space="preserve">, OI </w:t>
            </w:r>
            <w:r w:rsidR="00E66CF7">
              <w:fldChar w:fldCharType="begin"/>
            </w:r>
            <w:r w:rsidR="00891420">
              <w:instrText xml:space="preserve"> EQ \s\do2(=)</w:instrText>
            </w:r>
            <w:r w:rsidR="00E66CF7">
              <w:fldChar w:fldCharType="end"/>
            </w:r>
            <w:r w:rsidR="00891420">
              <w:t xml:space="preserve"> 5,1 cm, </w:t>
            </w:r>
          </w:p>
          <w:p w:rsidR="007C7220" w:rsidRDefault="00891420">
            <w:pPr>
              <w:ind w:left="284"/>
            </w:pPr>
            <w:r>
              <w:t xml:space="preserve">OS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4,5 cm et OJ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13,5 cm.</w:t>
            </w:r>
          </w:p>
          <w:p w:rsidR="00891420" w:rsidRDefault="00891420">
            <w:pPr>
              <w:ind w:left="284"/>
            </w:pPr>
            <w:r>
              <w:t>Les droites (RS) et (IJ) sont-elles parallèles ?</w:t>
            </w:r>
          </w:p>
          <w:p w:rsidR="00891420" w:rsidRPr="00891420" w:rsidRDefault="00891420">
            <w:pPr>
              <w:ind w:left="284"/>
              <w:rPr>
                <w:sz w:val="12"/>
                <w:szCs w:val="12"/>
              </w:rPr>
            </w:pPr>
          </w:p>
          <w:p w:rsidR="00891420" w:rsidRDefault="00891420" w:rsidP="007C7220">
            <w:pPr>
              <w:ind w:left="284"/>
            </w:pPr>
            <w:r w:rsidRPr="00891420">
              <w:rPr>
                <w:b/>
                <w:bCs/>
              </w:rPr>
              <w:t>b)</w:t>
            </w:r>
            <w:r>
              <w:t xml:space="preserve"> On donne EA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</w:t>
            </w:r>
            <w:r w:rsidR="007C7220">
              <w:t>3</w:t>
            </w:r>
            <w:r>
              <w:t xml:space="preserve"> cm, AC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</w:t>
            </w:r>
            <w:r w:rsidR="007C7220">
              <w:t>10</w:t>
            </w:r>
            <w:r>
              <w:t xml:space="preserve"> cm, </w:t>
            </w:r>
          </w:p>
          <w:p w:rsidR="00891420" w:rsidRDefault="00891420" w:rsidP="007C7220">
            <w:pPr>
              <w:ind w:left="284"/>
            </w:pPr>
            <w:r>
              <w:t xml:space="preserve">EB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</w:t>
            </w:r>
            <w:r w:rsidR="007C7220">
              <w:t>4,2</w:t>
            </w:r>
            <w:r>
              <w:t xml:space="preserve"> cm et ED </w:t>
            </w:r>
            <w:r w:rsidR="00E66CF7">
              <w:fldChar w:fldCharType="begin"/>
            </w:r>
            <w:r>
              <w:instrText xml:space="preserve"> EQ \s\do2(=)</w:instrText>
            </w:r>
            <w:r w:rsidR="00E66CF7">
              <w:fldChar w:fldCharType="end"/>
            </w:r>
            <w:r>
              <w:t xml:space="preserve"> </w:t>
            </w:r>
            <w:r w:rsidR="007C7220">
              <w:t>9,8</w:t>
            </w:r>
            <w:r>
              <w:t xml:space="preserve"> cm.</w:t>
            </w:r>
          </w:p>
          <w:p w:rsidR="00891420" w:rsidRDefault="00891420" w:rsidP="00891420">
            <w:pPr>
              <w:ind w:left="284"/>
            </w:pPr>
            <w:r>
              <w:t>Les droites (AB) et (CD) sont-elles parallèles ?</w:t>
            </w:r>
          </w:p>
          <w:p w:rsidR="00891420" w:rsidRPr="00713E8E" w:rsidRDefault="00891420">
            <w:pPr>
              <w:ind w:left="284"/>
              <w:rPr>
                <w:sz w:val="20"/>
              </w:rPr>
            </w:pPr>
          </w:p>
        </w:tc>
      </w:tr>
      <w:tr w:rsidR="007C7220">
        <w:trPr>
          <w:cantSplit/>
          <w:trHeight w:val="1432"/>
        </w:trPr>
        <w:tc>
          <w:tcPr>
            <w:tcW w:w="5172" w:type="dxa"/>
            <w:vMerge/>
          </w:tcPr>
          <w:p w:rsidR="007C7220" w:rsidRDefault="007C7220">
            <w:pPr>
              <w:ind w:left="284" w:right="423"/>
              <w:rPr>
                <w:sz w:val="20"/>
              </w:rPr>
            </w:pPr>
          </w:p>
        </w:tc>
        <w:tc>
          <w:tcPr>
            <w:tcW w:w="5172" w:type="dxa"/>
          </w:tcPr>
          <w:p w:rsidR="007C7220" w:rsidRPr="002966AA" w:rsidRDefault="00891420" w:rsidP="002966AA">
            <w:pPr>
              <w:ind w:left="284"/>
            </w:pPr>
            <w:r>
              <w:rPr>
                <w:sz w:val="56"/>
              </w:rPr>
              <w:sym w:font="Wingdings" w:char="F084"/>
            </w:r>
            <w:r w:rsidR="007C7220">
              <w:t xml:space="preserve"> </w:t>
            </w:r>
            <w:r w:rsidR="00161C89" w:rsidRPr="00161C89">
              <w:rPr>
                <w:b/>
                <w:bCs/>
              </w:rPr>
              <w:t>a)</w:t>
            </w:r>
            <w:r w:rsidR="00161C89">
              <w:t xml:space="preserve"> Démontre que les droites (TU) et </w:t>
            </w:r>
            <w:r w:rsidR="002966AA">
              <w:t>(</w:t>
            </w:r>
            <w:r w:rsidR="00161C89">
              <w:t>RS) sont parallèles.</w:t>
            </w:r>
            <w:r w:rsidR="002966AA">
              <w:t xml:space="preserve"> </w:t>
            </w:r>
          </w:p>
          <w:p w:rsidR="00F44086" w:rsidRPr="002966AA" w:rsidRDefault="007A03F1">
            <w:pPr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-5715</wp:posOffset>
                  </wp:positionV>
                  <wp:extent cx="2122170" cy="115570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4086" w:rsidRDefault="00F44086">
            <w:pPr>
              <w:ind w:left="284"/>
            </w:pPr>
          </w:p>
          <w:p w:rsidR="00F44086" w:rsidRDefault="00F44086">
            <w:pPr>
              <w:ind w:left="284"/>
            </w:pPr>
          </w:p>
          <w:p w:rsidR="00F44086" w:rsidRDefault="00F44086">
            <w:pPr>
              <w:ind w:left="284"/>
            </w:pPr>
          </w:p>
          <w:p w:rsidR="00F44086" w:rsidRDefault="00F44086">
            <w:pPr>
              <w:ind w:left="284"/>
            </w:pPr>
          </w:p>
          <w:p w:rsidR="00F44086" w:rsidRDefault="00F44086">
            <w:pPr>
              <w:ind w:left="284"/>
            </w:pPr>
          </w:p>
          <w:p w:rsidR="00891420" w:rsidRPr="00F44086" w:rsidRDefault="004163BF">
            <w:pPr>
              <w:ind w:left="284"/>
            </w:pPr>
            <w:r>
              <w:rPr>
                <w:noProof/>
                <w:sz w:val="56"/>
              </w:rPr>
              <w:pict>
                <v:shape id="_x0000_s1054" type="#_x0000_t63" style="position:absolute;left:0;text-align:left;margin-left:174.1pt;margin-top:-72.55pt;width:78.2pt;height:36.25pt;z-index:251664896" adj="13314,33994">
                  <v:textbox inset="0,0,0,0">
                    <w:txbxContent>
                      <w:p w:rsidR="00A7759B" w:rsidRPr="004C4D0B" w:rsidRDefault="00A7759B" w:rsidP="00FC3431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Méfie-toi de TR et US !</w:t>
                        </w:r>
                      </w:p>
                    </w:txbxContent>
                  </v:textbox>
                </v:shape>
              </w:pict>
            </w:r>
          </w:p>
          <w:p w:rsidR="002966AA" w:rsidRDefault="002966AA">
            <w:pPr>
              <w:ind w:left="284"/>
              <w:rPr>
                <w:b/>
                <w:bCs/>
              </w:rPr>
            </w:pPr>
          </w:p>
          <w:p w:rsidR="00A7759B" w:rsidRDefault="004163BF">
            <w:pPr>
              <w:ind w:left="284"/>
            </w:pPr>
            <w:r>
              <w:rPr>
                <w:noProof/>
                <w:sz w:val="56"/>
              </w:rPr>
              <w:object w:dxaOrig="1440" w:dyaOrig="1440">
                <v:shape id="_x0000_s1053" type="#_x0000_t75" style="position:absolute;left:0;text-align:left;margin-left:210.1pt;margin-top:-38.5pt;width:40.3pt;height:56.25pt;z-index:251663872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3" DrawAspect="Content" ObjectID="_1746445494" r:id="rId24"/>
              </w:object>
            </w:r>
            <w:r w:rsidR="00161C89" w:rsidRPr="00161C89">
              <w:rPr>
                <w:b/>
                <w:bCs/>
              </w:rPr>
              <w:t>b)</w:t>
            </w:r>
            <w:r w:rsidR="00161C89">
              <w:t xml:space="preserve"> Calcule ensuite </w:t>
            </w:r>
            <w:r w:rsidR="002966AA">
              <w:t>TU</w:t>
            </w:r>
            <w:r w:rsidR="00161C89">
              <w:t>.</w:t>
            </w:r>
          </w:p>
        </w:tc>
      </w:tr>
    </w:tbl>
    <w:p w:rsidR="0057216D" w:rsidRPr="00FC3431" w:rsidRDefault="0057216D" w:rsidP="00FC3431">
      <w:pPr>
        <w:pStyle w:val="En-tte"/>
        <w:tabs>
          <w:tab w:val="clear" w:pos="4536"/>
          <w:tab w:val="clear" w:pos="9072"/>
        </w:tabs>
        <w:rPr>
          <w:sz w:val="2"/>
          <w:szCs w:val="2"/>
        </w:rPr>
      </w:pPr>
    </w:p>
    <w:sectPr w:rsidR="0057216D" w:rsidRPr="00FC3431" w:rsidSect="00713E8E">
      <w:headerReference w:type="default" r:id="rId25"/>
      <w:pgSz w:w="11906" w:h="16838"/>
      <w:pgMar w:top="567" w:right="851" w:bottom="709" w:left="851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F" w:rsidRDefault="004163BF" w:rsidP="007D61F5">
      <w:r>
        <w:separator/>
      </w:r>
    </w:p>
  </w:endnote>
  <w:endnote w:type="continuationSeparator" w:id="0">
    <w:p w:rsidR="004163BF" w:rsidRDefault="004163BF" w:rsidP="007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F" w:rsidRDefault="004163BF" w:rsidP="007D61F5">
      <w:r>
        <w:separator/>
      </w:r>
    </w:p>
  </w:footnote>
  <w:footnote w:type="continuationSeparator" w:id="0">
    <w:p w:rsidR="004163BF" w:rsidRDefault="004163BF" w:rsidP="007D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20" w:rsidRDefault="00207BF4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</w:t>
    </w:r>
    <w:r w:rsidR="007C7220">
      <w:rPr>
        <w:rFonts w:ascii="Arial" w:hAnsi="Arial" w:cs="Arial"/>
        <w:b/>
        <w:bCs/>
        <w:sz w:val="20"/>
      </w:rPr>
      <w:t>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ernierMetEn" w:val="aucun"/>
    <w:docVar w:name="VersionAMath" w:val="(18 janv 98)"/>
  </w:docVars>
  <w:rsids>
    <w:rsidRoot w:val="0057216D"/>
    <w:rsid w:val="00161C89"/>
    <w:rsid w:val="0018100E"/>
    <w:rsid w:val="00207BF4"/>
    <w:rsid w:val="002675C5"/>
    <w:rsid w:val="00277200"/>
    <w:rsid w:val="002966AA"/>
    <w:rsid w:val="002C1E6A"/>
    <w:rsid w:val="004163BF"/>
    <w:rsid w:val="0049496B"/>
    <w:rsid w:val="005107B0"/>
    <w:rsid w:val="00555EBC"/>
    <w:rsid w:val="0057216D"/>
    <w:rsid w:val="005F1DC6"/>
    <w:rsid w:val="006C4F7A"/>
    <w:rsid w:val="00713E8E"/>
    <w:rsid w:val="007A03F1"/>
    <w:rsid w:val="007C7220"/>
    <w:rsid w:val="00891420"/>
    <w:rsid w:val="00921A9F"/>
    <w:rsid w:val="00A7759B"/>
    <w:rsid w:val="00E66CF7"/>
    <w:rsid w:val="00F44086"/>
    <w:rsid w:val="00F677C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allout" idref="#_x0000_s1044"/>
        <o:r id="V:Rule2" type="callout" idref="#_x0000_s1045"/>
        <o:r id="V:Rule3" type="callout" idref="#_x0000_s1049"/>
        <o:r id="V:Rule4" type="callout" idref="#_x0000_s1050"/>
        <o:r id="V:Rule5" type="callout" idref="#_x0000_s1054"/>
      </o:rules>
    </o:shapelayout>
  </w:shapeDefaults>
  <w:decimalSymbol w:val=","/>
  <w:listSeparator w:val=";"/>
  <w15:docId w15:val="{BB9C2691-EE93-423F-8ECA-A284FAD9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F7"/>
    <w:rPr>
      <w:sz w:val="24"/>
    </w:rPr>
  </w:style>
  <w:style w:type="paragraph" w:styleId="Titre1">
    <w:name w:val="heading 1"/>
    <w:basedOn w:val="Normal"/>
    <w:next w:val="Normal"/>
    <w:qFormat/>
    <w:rsid w:val="00E66CF7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E66CF7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E66CF7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E66CF7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E66CF7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E66CF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66CF7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E66CF7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E66C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E66CF7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E66CF7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E66CF7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E66CF7"/>
    <w:rPr>
      <w:i/>
      <w:color w:val="FF0000"/>
      <w:u w:val="single"/>
    </w:rPr>
  </w:style>
  <w:style w:type="paragraph" w:styleId="En-tte">
    <w:name w:val="header"/>
    <w:basedOn w:val="Normal"/>
    <w:rsid w:val="00E66CF7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E66CF7"/>
    <w:rPr>
      <w:i/>
      <w:u w:val="single"/>
    </w:rPr>
  </w:style>
  <w:style w:type="paragraph" w:customStyle="1" w:styleId="Exercice">
    <w:name w:val="Exercice"/>
    <w:basedOn w:val="Normal"/>
    <w:rsid w:val="00E66CF7"/>
    <w:rPr>
      <w:color w:val="0000FF"/>
      <w:u w:val="single"/>
    </w:rPr>
  </w:style>
  <w:style w:type="paragraph" w:customStyle="1" w:styleId="Priode">
    <w:name w:val="Période"/>
    <w:basedOn w:val="Normal"/>
    <w:rsid w:val="00E66CF7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E66CF7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E66CF7"/>
    <w:pPr>
      <w:ind w:left="284"/>
    </w:pPr>
  </w:style>
  <w:style w:type="character" w:customStyle="1" w:styleId="Mthode">
    <w:name w:val="Méthode"/>
    <w:rsid w:val="00E66CF7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E66CF7"/>
  </w:style>
  <w:style w:type="character" w:customStyle="1" w:styleId="Proprit">
    <w:name w:val="Propriété"/>
    <w:basedOn w:val="Policepardfaut"/>
    <w:rsid w:val="00E66CF7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E66CF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E66CF7"/>
    <w:rPr>
      <w:rFonts w:ascii="Arial" w:hAnsi="Arial" w:cs="Arial"/>
      <w:sz w:val="20"/>
    </w:rPr>
  </w:style>
  <w:style w:type="paragraph" w:styleId="AdresseHTML">
    <w:name w:val="HTML Address"/>
    <w:basedOn w:val="Normal"/>
    <w:rsid w:val="00E66CF7"/>
    <w:rPr>
      <w:i/>
      <w:iCs/>
    </w:rPr>
  </w:style>
  <w:style w:type="paragraph" w:styleId="Commentaire">
    <w:name w:val="annotation text"/>
    <w:basedOn w:val="Normal"/>
    <w:semiHidden/>
    <w:rsid w:val="00E66CF7"/>
    <w:rPr>
      <w:sz w:val="20"/>
    </w:rPr>
  </w:style>
  <w:style w:type="paragraph" w:styleId="Corpsdetexte">
    <w:name w:val="Body Text"/>
    <w:basedOn w:val="Normal"/>
    <w:rsid w:val="00E66CF7"/>
    <w:pPr>
      <w:spacing w:after="120"/>
    </w:pPr>
  </w:style>
  <w:style w:type="paragraph" w:styleId="Corpsdetexte2">
    <w:name w:val="Body Text 2"/>
    <w:basedOn w:val="Normal"/>
    <w:rsid w:val="00E66CF7"/>
    <w:pPr>
      <w:spacing w:after="120" w:line="480" w:lineRule="auto"/>
    </w:pPr>
  </w:style>
  <w:style w:type="paragraph" w:styleId="Corpsdetexte3">
    <w:name w:val="Body Text 3"/>
    <w:basedOn w:val="Normal"/>
    <w:rsid w:val="00E66CF7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E66CF7"/>
  </w:style>
  <w:style w:type="paragraph" w:styleId="En-ttedemessage">
    <w:name w:val="Message Header"/>
    <w:basedOn w:val="Normal"/>
    <w:rsid w:val="00E66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E66CF7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66CF7"/>
    <w:pPr>
      <w:ind w:left="4252"/>
    </w:pPr>
  </w:style>
  <w:style w:type="paragraph" w:styleId="Index1">
    <w:name w:val="index 1"/>
    <w:basedOn w:val="Normal"/>
    <w:next w:val="Normal"/>
    <w:autoRedefine/>
    <w:semiHidden/>
    <w:rsid w:val="00E66CF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66CF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66CF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66CF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66CF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66CF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66CF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66CF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66CF7"/>
    <w:pPr>
      <w:ind w:left="2160" w:hanging="240"/>
    </w:pPr>
  </w:style>
  <w:style w:type="paragraph" w:styleId="Lgende">
    <w:name w:val="caption"/>
    <w:basedOn w:val="Normal"/>
    <w:next w:val="Normal"/>
    <w:qFormat/>
    <w:rsid w:val="00E66CF7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E66CF7"/>
    <w:pPr>
      <w:ind w:left="283" w:hanging="283"/>
    </w:pPr>
  </w:style>
  <w:style w:type="paragraph" w:styleId="Liste2">
    <w:name w:val="List 2"/>
    <w:basedOn w:val="Normal"/>
    <w:rsid w:val="00E66CF7"/>
    <w:pPr>
      <w:ind w:left="566" w:hanging="283"/>
    </w:pPr>
  </w:style>
  <w:style w:type="paragraph" w:styleId="Liste3">
    <w:name w:val="List 3"/>
    <w:basedOn w:val="Normal"/>
    <w:rsid w:val="00E66CF7"/>
    <w:pPr>
      <w:ind w:left="849" w:hanging="283"/>
    </w:pPr>
  </w:style>
  <w:style w:type="paragraph" w:styleId="Liste4">
    <w:name w:val="List 4"/>
    <w:basedOn w:val="Normal"/>
    <w:rsid w:val="00E66CF7"/>
    <w:pPr>
      <w:ind w:left="1132" w:hanging="283"/>
    </w:pPr>
  </w:style>
  <w:style w:type="paragraph" w:styleId="Liste5">
    <w:name w:val="List 5"/>
    <w:basedOn w:val="Normal"/>
    <w:rsid w:val="00E66CF7"/>
    <w:pPr>
      <w:ind w:left="1415" w:hanging="283"/>
    </w:pPr>
  </w:style>
  <w:style w:type="paragraph" w:styleId="Listenumros">
    <w:name w:val="List Number"/>
    <w:basedOn w:val="Normal"/>
    <w:rsid w:val="00E66CF7"/>
    <w:pPr>
      <w:numPr>
        <w:numId w:val="7"/>
      </w:numPr>
    </w:pPr>
  </w:style>
  <w:style w:type="paragraph" w:styleId="Listenumros2">
    <w:name w:val="List Number 2"/>
    <w:basedOn w:val="Normal"/>
    <w:rsid w:val="00E66CF7"/>
    <w:pPr>
      <w:numPr>
        <w:numId w:val="8"/>
      </w:numPr>
    </w:pPr>
  </w:style>
  <w:style w:type="paragraph" w:styleId="Listenumros3">
    <w:name w:val="List Number 3"/>
    <w:basedOn w:val="Normal"/>
    <w:rsid w:val="00E66CF7"/>
    <w:pPr>
      <w:numPr>
        <w:numId w:val="9"/>
      </w:numPr>
    </w:pPr>
  </w:style>
  <w:style w:type="paragraph" w:styleId="Listenumros4">
    <w:name w:val="List Number 4"/>
    <w:basedOn w:val="Normal"/>
    <w:rsid w:val="00E66CF7"/>
    <w:pPr>
      <w:numPr>
        <w:numId w:val="10"/>
      </w:numPr>
    </w:pPr>
  </w:style>
  <w:style w:type="paragraph" w:styleId="Listenumros5">
    <w:name w:val="List Number 5"/>
    <w:basedOn w:val="Normal"/>
    <w:rsid w:val="00E66CF7"/>
    <w:pPr>
      <w:numPr>
        <w:numId w:val="11"/>
      </w:numPr>
    </w:pPr>
  </w:style>
  <w:style w:type="paragraph" w:styleId="Listepuces">
    <w:name w:val="List Bullet"/>
    <w:basedOn w:val="Normal"/>
    <w:autoRedefine/>
    <w:rsid w:val="00E66CF7"/>
    <w:pPr>
      <w:numPr>
        <w:numId w:val="12"/>
      </w:numPr>
    </w:pPr>
  </w:style>
  <w:style w:type="paragraph" w:styleId="Listepuces2">
    <w:name w:val="List Bullet 2"/>
    <w:basedOn w:val="Normal"/>
    <w:autoRedefine/>
    <w:rsid w:val="00E66CF7"/>
    <w:pPr>
      <w:numPr>
        <w:numId w:val="13"/>
      </w:numPr>
    </w:pPr>
  </w:style>
  <w:style w:type="paragraph" w:styleId="Listepuces3">
    <w:name w:val="List Bullet 3"/>
    <w:basedOn w:val="Normal"/>
    <w:autoRedefine/>
    <w:rsid w:val="00E66CF7"/>
    <w:pPr>
      <w:numPr>
        <w:numId w:val="14"/>
      </w:numPr>
    </w:pPr>
  </w:style>
  <w:style w:type="paragraph" w:styleId="Listepuces4">
    <w:name w:val="List Bullet 4"/>
    <w:basedOn w:val="Normal"/>
    <w:autoRedefine/>
    <w:rsid w:val="00E66CF7"/>
    <w:pPr>
      <w:numPr>
        <w:numId w:val="15"/>
      </w:numPr>
    </w:pPr>
  </w:style>
  <w:style w:type="paragraph" w:styleId="Listepuces5">
    <w:name w:val="List Bullet 5"/>
    <w:basedOn w:val="Normal"/>
    <w:autoRedefine/>
    <w:rsid w:val="00E66CF7"/>
    <w:pPr>
      <w:numPr>
        <w:numId w:val="16"/>
      </w:numPr>
    </w:pPr>
  </w:style>
  <w:style w:type="paragraph" w:styleId="Listecontinue">
    <w:name w:val="List Continue"/>
    <w:basedOn w:val="Normal"/>
    <w:rsid w:val="00E66CF7"/>
    <w:pPr>
      <w:spacing w:after="120"/>
      <w:ind w:left="283"/>
    </w:pPr>
  </w:style>
  <w:style w:type="paragraph" w:styleId="Listecontinue2">
    <w:name w:val="List Continue 2"/>
    <w:basedOn w:val="Normal"/>
    <w:rsid w:val="00E66CF7"/>
    <w:pPr>
      <w:spacing w:after="120"/>
      <w:ind w:left="566"/>
    </w:pPr>
  </w:style>
  <w:style w:type="paragraph" w:styleId="Listecontinue3">
    <w:name w:val="List Continue 3"/>
    <w:basedOn w:val="Normal"/>
    <w:rsid w:val="00E66CF7"/>
    <w:pPr>
      <w:spacing w:after="120"/>
      <w:ind w:left="849"/>
    </w:pPr>
  </w:style>
  <w:style w:type="paragraph" w:styleId="Listecontinue4">
    <w:name w:val="List Continue 4"/>
    <w:basedOn w:val="Normal"/>
    <w:rsid w:val="00E66CF7"/>
    <w:pPr>
      <w:spacing w:after="120"/>
      <w:ind w:left="1132"/>
    </w:pPr>
  </w:style>
  <w:style w:type="paragraph" w:styleId="Listecontinue5">
    <w:name w:val="List Continue 5"/>
    <w:basedOn w:val="Normal"/>
    <w:rsid w:val="00E66CF7"/>
    <w:pPr>
      <w:spacing w:after="120"/>
      <w:ind w:left="1415"/>
    </w:pPr>
  </w:style>
  <w:style w:type="paragraph" w:styleId="NormalWeb">
    <w:name w:val="Normal (Web)"/>
    <w:basedOn w:val="Normal"/>
    <w:rsid w:val="00E66CF7"/>
    <w:rPr>
      <w:szCs w:val="24"/>
    </w:rPr>
  </w:style>
  <w:style w:type="paragraph" w:styleId="Normalcentr">
    <w:name w:val="Block Text"/>
    <w:basedOn w:val="Normal"/>
    <w:rsid w:val="00E66CF7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E66CF7"/>
    <w:rPr>
      <w:sz w:val="20"/>
    </w:rPr>
  </w:style>
  <w:style w:type="paragraph" w:styleId="Notedefin">
    <w:name w:val="endnote text"/>
    <w:basedOn w:val="Normal"/>
    <w:semiHidden/>
    <w:rsid w:val="00E66CF7"/>
    <w:rPr>
      <w:sz w:val="20"/>
    </w:rPr>
  </w:style>
  <w:style w:type="paragraph" w:styleId="PrformatHTML">
    <w:name w:val="HTML Preformatted"/>
    <w:basedOn w:val="Normal"/>
    <w:rsid w:val="00E66CF7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E66CF7"/>
    <w:pPr>
      <w:ind w:firstLine="210"/>
    </w:pPr>
  </w:style>
  <w:style w:type="paragraph" w:styleId="Retraitcorpsdetexte2">
    <w:name w:val="Body Text Indent 2"/>
    <w:basedOn w:val="Normal"/>
    <w:rsid w:val="00E66CF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66CF7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E66CF7"/>
    <w:pPr>
      <w:spacing w:after="120"/>
      <w:ind w:left="283" w:firstLine="210"/>
    </w:pPr>
  </w:style>
  <w:style w:type="paragraph" w:styleId="Retraitnormal">
    <w:name w:val="Normal Indent"/>
    <w:basedOn w:val="Normal"/>
    <w:rsid w:val="00E66CF7"/>
    <w:pPr>
      <w:ind w:left="708"/>
    </w:pPr>
  </w:style>
  <w:style w:type="paragraph" w:styleId="Salutations">
    <w:name w:val="Salutation"/>
    <w:basedOn w:val="Normal"/>
    <w:next w:val="Normal"/>
    <w:rsid w:val="00E66CF7"/>
  </w:style>
  <w:style w:type="paragraph" w:styleId="Signature">
    <w:name w:val="Signature"/>
    <w:basedOn w:val="Normal"/>
    <w:rsid w:val="00E66CF7"/>
    <w:pPr>
      <w:ind w:left="4252"/>
    </w:pPr>
  </w:style>
  <w:style w:type="paragraph" w:styleId="Signaturelectronique">
    <w:name w:val="E-mail Signature"/>
    <w:basedOn w:val="Normal"/>
    <w:rsid w:val="00E66CF7"/>
  </w:style>
  <w:style w:type="paragraph" w:styleId="Sous-titre">
    <w:name w:val="Subtitle"/>
    <w:basedOn w:val="Normal"/>
    <w:qFormat/>
    <w:rsid w:val="00E66C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E66CF7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E66CF7"/>
    <w:pPr>
      <w:ind w:left="240" w:hanging="240"/>
    </w:pPr>
  </w:style>
  <w:style w:type="paragraph" w:styleId="Textebrut">
    <w:name w:val="Plain Text"/>
    <w:basedOn w:val="Normal"/>
    <w:rsid w:val="00E66CF7"/>
    <w:rPr>
      <w:rFonts w:ascii="Courier New" w:hAnsi="Courier New" w:cs="Courier New"/>
      <w:sz w:val="20"/>
    </w:rPr>
  </w:style>
  <w:style w:type="paragraph" w:styleId="Textedemacro">
    <w:name w:val="macro"/>
    <w:semiHidden/>
    <w:rsid w:val="00E66C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66CF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E66CF7"/>
  </w:style>
  <w:style w:type="paragraph" w:styleId="Titreindex">
    <w:name w:val="index heading"/>
    <w:basedOn w:val="Normal"/>
    <w:next w:val="Index1"/>
    <w:semiHidden/>
    <w:rsid w:val="00E66CF7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66CF7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E66CF7"/>
  </w:style>
  <w:style w:type="paragraph" w:styleId="TM2">
    <w:name w:val="toc 2"/>
    <w:basedOn w:val="Normal"/>
    <w:next w:val="Normal"/>
    <w:autoRedefine/>
    <w:semiHidden/>
    <w:rsid w:val="00E66CF7"/>
    <w:pPr>
      <w:ind w:left="240"/>
    </w:pPr>
  </w:style>
  <w:style w:type="paragraph" w:styleId="TM3">
    <w:name w:val="toc 3"/>
    <w:basedOn w:val="Normal"/>
    <w:next w:val="Normal"/>
    <w:autoRedefine/>
    <w:semiHidden/>
    <w:rsid w:val="00E66CF7"/>
    <w:pPr>
      <w:ind w:left="480"/>
    </w:pPr>
  </w:style>
  <w:style w:type="paragraph" w:styleId="TM4">
    <w:name w:val="toc 4"/>
    <w:basedOn w:val="Normal"/>
    <w:next w:val="Normal"/>
    <w:autoRedefine/>
    <w:semiHidden/>
    <w:rsid w:val="00E66CF7"/>
    <w:pPr>
      <w:ind w:left="720"/>
    </w:pPr>
  </w:style>
  <w:style w:type="paragraph" w:styleId="TM5">
    <w:name w:val="toc 5"/>
    <w:basedOn w:val="Normal"/>
    <w:next w:val="Normal"/>
    <w:autoRedefine/>
    <w:semiHidden/>
    <w:rsid w:val="00E66CF7"/>
    <w:pPr>
      <w:ind w:left="960"/>
    </w:pPr>
  </w:style>
  <w:style w:type="paragraph" w:styleId="TM6">
    <w:name w:val="toc 6"/>
    <w:basedOn w:val="Normal"/>
    <w:next w:val="Normal"/>
    <w:autoRedefine/>
    <w:semiHidden/>
    <w:rsid w:val="00E66CF7"/>
    <w:pPr>
      <w:ind w:left="1200"/>
    </w:pPr>
  </w:style>
  <w:style w:type="paragraph" w:styleId="TM7">
    <w:name w:val="toc 7"/>
    <w:basedOn w:val="Normal"/>
    <w:next w:val="Normal"/>
    <w:autoRedefine/>
    <w:semiHidden/>
    <w:rsid w:val="00E66CF7"/>
    <w:pPr>
      <w:ind w:left="1440"/>
    </w:pPr>
  </w:style>
  <w:style w:type="paragraph" w:styleId="TM8">
    <w:name w:val="toc 8"/>
    <w:basedOn w:val="Normal"/>
    <w:next w:val="Normal"/>
    <w:autoRedefine/>
    <w:semiHidden/>
    <w:rsid w:val="00E66CF7"/>
    <w:pPr>
      <w:ind w:left="1680"/>
    </w:pPr>
  </w:style>
  <w:style w:type="paragraph" w:styleId="TM9">
    <w:name w:val="toc 9"/>
    <w:basedOn w:val="Normal"/>
    <w:next w:val="Normal"/>
    <w:autoRedefine/>
    <w:semiHidden/>
    <w:rsid w:val="00E66CF7"/>
    <w:pPr>
      <w:ind w:left="1920"/>
    </w:pPr>
  </w:style>
  <w:style w:type="paragraph" w:styleId="Textedebulles">
    <w:name w:val="Balloon Text"/>
    <w:basedOn w:val="Normal"/>
    <w:semiHidden/>
    <w:rsid w:val="00F6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Monié</dc:creator>
  <cp:lastModifiedBy>Compte Microsoft</cp:lastModifiedBy>
  <cp:revision>3</cp:revision>
  <cp:lastPrinted>2011-05-19T11:47:00Z</cp:lastPrinted>
  <dcterms:created xsi:type="dcterms:W3CDTF">2012-09-16T17:21:00Z</dcterms:created>
  <dcterms:modified xsi:type="dcterms:W3CDTF">2023-05-24T12:58:00Z</dcterms:modified>
</cp:coreProperties>
</file>